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3B" w14:textId="170F1884" w:rsidR="00985912" w:rsidRPr="007D31A8" w:rsidRDefault="003475EE" w:rsidP="007D31A8">
      <w:pPr>
        <w:spacing w:after="0"/>
        <w:jc w:val="center"/>
        <w:rPr>
          <w:b/>
          <w:bCs/>
          <w:u w:val="single"/>
        </w:rPr>
      </w:pPr>
      <w:r w:rsidRPr="007D31A8">
        <w:rPr>
          <w:b/>
          <w:bCs/>
          <w:u w:val="single"/>
        </w:rPr>
        <w:t xml:space="preserve">Village of Franklinville </w:t>
      </w:r>
    </w:p>
    <w:p w14:paraId="733BCC69" w14:textId="3F947D73" w:rsidR="003475EE" w:rsidRPr="007D31A8" w:rsidRDefault="003475EE" w:rsidP="003475EE">
      <w:pPr>
        <w:jc w:val="center"/>
        <w:rPr>
          <w:b/>
          <w:bCs/>
          <w:u w:val="single"/>
        </w:rPr>
      </w:pPr>
      <w:r w:rsidRPr="007D31A8">
        <w:rPr>
          <w:b/>
          <w:bCs/>
          <w:u w:val="single"/>
        </w:rPr>
        <w:t>February 25, 2024</w:t>
      </w:r>
    </w:p>
    <w:p w14:paraId="39B094D9" w14:textId="7DFCB9DE" w:rsidR="003475EE" w:rsidRDefault="003475EE" w:rsidP="00621D97">
      <w:pPr>
        <w:spacing w:after="0"/>
      </w:pPr>
      <w:r>
        <w:t xml:space="preserve">The regular meeting of the Board of Trustees was held in the village of Franklinville office at 6:00pm. Members present were Mayor Mike Sikora, Trustees Ashley Schumaker, Steve Pockey, Scott </w:t>
      </w:r>
      <w:r w:rsidR="00130C4F">
        <w:t>Hillman,</w:t>
      </w:r>
      <w:r>
        <w:t xml:space="preserve"> and Paul Rose (via telephone)</w:t>
      </w:r>
      <w:r w:rsidR="00621D97">
        <w:t>.</w:t>
      </w:r>
      <w:r>
        <w:t xml:space="preserve"> Others present were SPW Cary Hatch, Chief Bob Cintron, Atty. Peter Sorgi (via telephone), Tony and Nicole France, </w:t>
      </w:r>
      <w:r w:rsidR="00130C4F">
        <w:t>Kim</w:t>
      </w:r>
      <w:r>
        <w:t xml:space="preserve"> and Phil Lewis. </w:t>
      </w:r>
    </w:p>
    <w:p w14:paraId="438FC2FC" w14:textId="5608E444" w:rsidR="00D418EC" w:rsidRDefault="00B7741A" w:rsidP="00D418EC">
      <w:pPr>
        <w:spacing w:after="0"/>
        <w:rPr>
          <w:b/>
          <w:bCs/>
          <w:u w:val="single"/>
        </w:rPr>
      </w:pPr>
      <w:r>
        <w:t>Trustee Hillman moved, 2</w:t>
      </w:r>
      <w:r w:rsidRPr="00B7741A">
        <w:rPr>
          <w:vertAlign w:val="superscript"/>
        </w:rPr>
        <w:t>nd</w:t>
      </w:r>
      <w:r>
        <w:t xml:space="preserve"> by Trustee </w:t>
      </w:r>
      <w:r w:rsidR="00130C4F">
        <w:t>Rose,</w:t>
      </w:r>
      <w:r>
        <w:t xml:space="preserve"> to accept the minutes of the February </w:t>
      </w:r>
      <w:r w:rsidR="00130C4F">
        <w:t>12</w:t>
      </w:r>
      <w:r>
        <w:t xml:space="preserve">, </w:t>
      </w:r>
      <w:r w:rsidR="00130C4F">
        <w:t>2024,</w:t>
      </w:r>
      <w:r>
        <w:t xml:space="preserve"> meeting. All ayes. Motion carried.</w:t>
      </w:r>
    </w:p>
    <w:p w14:paraId="2FAF1BBD" w14:textId="323F5AEB" w:rsidR="00D418EC" w:rsidRPr="00D418EC" w:rsidRDefault="00D418EC" w:rsidP="00D418EC">
      <w:pPr>
        <w:spacing w:after="0"/>
        <w:rPr>
          <w:b/>
          <w:bCs/>
          <w:u w:val="single"/>
        </w:rPr>
      </w:pPr>
      <w:r w:rsidRPr="00D418EC">
        <w:rPr>
          <w:b/>
          <w:bCs/>
          <w:u w:val="single"/>
        </w:rPr>
        <w:t>Scheduled guests-</w:t>
      </w:r>
    </w:p>
    <w:p w14:paraId="683939A2" w14:textId="3AF11FF3" w:rsidR="00B7741A" w:rsidRDefault="00B7741A" w:rsidP="00D418EC">
      <w:pPr>
        <w:spacing w:after="0"/>
      </w:pPr>
      <w:r>
        <w:t>Trustee Schumaker moved, 2</w:t>
      </w:r>
      <w:r w:rsidRPr="00B7741A">
        <w:rPr>
          <w:vertAlign w:val="superscript"/>
        </w:rPr>
        <w:t>nd</w:t>
      </w:r>
      <w:r>
        <w:t xml:space="preserve"> by Trustee Pockey to </w:t>
      </w:r>
      <w:r w:rsidR="00130C4F">
        <w:t>enter</w:t>
      </w:r>
      <w:r>
        <w:t xml:space="preserve"> public hearing to discuss Local Law #2 of 2024-creating a Village of Franklinville court. All ayes. Motion carried. </w:t>
      </w:r>
    </w:p>
    <w:p w14:paraId="26A9AE6B" w14:textId="107CF41C" w:rsidR="00B7741A" w:rsidRDefault="00B7741A" w:rsidP="00D418EC">
      <w:pPr>
        <w:spacing w:after="0"/>
      </w:pPr>
      <w:r w:rsidRPr="00D418EC">
        <w:rPr>
          <w:b/>
          <w:bCs/>
        </w:rPr>
        <w:t>Attorney So</w:t>
      </w:r>
      <w:r w:rsidR="00130C4F" w:rsidRPr="00D418EC">
        <w:rPr>
          <w:b/>
          <w:bCs/>
        </w:rPr>
        <w:t>r</w:t>
      </w:r>
      <w:r w:rsidRPr="00D418EC">
        <w:rPr>
          <w:b/>
          <w:bCs/>
        </w:rPr>
        <w:t>gi</w:t>
      </w:r>
      <w:r>
        <w:t xml:space="preserve"> explained that the purpose of the public hearing was to</w:t>
      </w:r>
      <w:r w:rsidR="00D418EC">
        <w:t xml:space="preserve"> discuss</w:t>
      </w:r>
      <w:r>
        <w:t xml:space="preserve"> creat</w:t>
      </w:r>
      <w:r w:rsidR="00D418EC">
        <w:t>ing</w:t>
      </w:r>
      <w:r>
        <w:t xml:space="preserve"> a village court. If the Board approves, there will be a </w:t>
      </w:r>
      <w:r w:rsidR="00130C4F">
        <w:t>30-day</w:t>
      </w:r>
      <w:r>
        <w:t xml:space="preserve"> public referendum prior to the </w:t>
      </w:r>
      <w:r w:rsidR="00040837">
        <w:t xml:space="preserve">law being filed with NYS. Atty Sorgi also noted that the term for a village justice will be a </w:t>
      </w:r>
      <w:r w:rsidR="00130C4F">
        <w:t>2-year</w:t>
      </w:r>
      <w:r w:rsidR="00040837">
        <w:t xml:space="preserve"> term and suggested appointing an associate justice just in case the village justice is not available when needed. Trustee Schumaker </w:t>
      </w:r>
      <w:r w:rsidR="00805939">
        <w:t xml:space="preserve">clarified that a court will not be in effect until a justice is appointed by the Village Board. Trustee Hillman asked Atty Sorgi if they (the Board) should include any </w:t>
      </w:r>
      <w:r w:rsidR="00D418EC">
        <w:t>funding</w:t>
      </w:r>
      <w:r w:rsidR="00805939">
        <w:t xml:space="preserve"> in the upcoming budget and Atty Sorgi said yes, they should money set aside for the justice, court clerk, </w:t>
      </w:r>
      <w:r w:rsidR="00130C4F">
        <w:t>training,</w:t>
      </w:r>
      <w:r w:rsidR="00805939">
        <w:t xml:space="preserve"> and any expenses the court may incur. Atty Sorgi will reach out one more </w:t>
      </w:r>
      <w:r w:rsidR="00130C4F">
        <w:t>time to</w:t>
      </w:r>
      <w:r w:rsidR="00805939">
        <w:t xml:space="preserve"> the Town of Franklinville attorney to let the Town of Franklinville know what the Village’s intentions are. </w:t>
      </w:r>
      <w:r w:rsidR="00D418EC">
        <w:t xml:space="preserve">Trustee Schumaker asked if there were any questions regarding creating a village court, there were none. </w:t>
      </w:r>
    </w:p>
    <w:p w14:paraId="327D8058" w14:textId="6892BD02" w:rsidR="00D418EC" w:rsidRDefault="00D418EC" w:rsidP="00D418EC">
      <w:pPr>
        <w:spacing w:after="0"/>
      </w:pPr>
      <w:r>
        <w:t>Trustee Hillman moved, 2</w:t>
      </w:r>
      <w:r w:rsidRPr="00D418EC">
        <w:rPr>
          <w:vertAlign w:val="superscript"/>
        </w:rPr>
        <w:t>nd</w:t>
      </w:r>
      <w:r>
        <w:t xml:space="preserve"> by Trustee Pockey to go back to regular session. All ayes. Motion carried. </w:t>
      </w:r>
    </w:p>
    <w:p w14:paraId="3C08DA4C" w14:textId="5FF637ED" w:rsidR="00805939" w:rsidRDefault="00805939" w:rsidP="00A602F2">
      <w:pPr>
        <w:spacing w:after="0"/>
      </w:pPr>
      <w:r>
        <w:t>Trustee Hillman moved, 2</w:t>
      </w:r>
      <w:r w:rsidRPr="00805939">
        <w:rPr>
          <w:vertAlign w:val="superscript"/>
        </w:rPr>
        <w:t>nd</w:t>
      </w:r>
      <w:r>
        <w:t xml:space="preserve"> by Trustee Pockey to pass Local Law #2 of 2024- establishing a Village of Franklinville court. All ayes. Motion carried. </w:t>
      </w:r>
    </w:p>
    <w:p w14:paraId="52293919" w14:textId="4308870D" w:rsidR="00805939" w:rsidRDefault="00805939" w:rsidP="003475EE">
      <w:r>
        <w:t>Trustee Schumaker moved, 2</w:t>
      </w:r>
      <w:r w:rsidRPr="00805939">
        <w:rPr>
          <w:vertAlign w:val="superscript"/>
        </w:rPr>
        <w:t>nd</w:t>
      </w:r>
      <w:r>
        <w:t xml:space="preserve"> by Trustee Hillman authorizing appointing office as signors of all SEQR forms. All ayes. Motion carried. </w:t>
      </w:r>
    </w:p>
    <w:p w14:paraId="2C7532D5" w14:textId="1BA389CF" w:rsidR="00142876" w:rsidRPr="00D418EC" w:rsidRDefault="00142876" w:rsidP="00D418EC">
      <w:pPr>
        <w:spacing w:after="0"/>
        <w:rPr>
          <w:b/>
          <w:bCs/>
          <w:u w:val="single"/>
        </w:rPr>
      </w:pPr>
      <w:r w:rsidRPr="00D418EC">
        <w:rPr>
          <w:b/>
          <w:bCs/>
          <w:u w:val="single"/>
        </w:rPr>
        <w:t xml:space="preserve">Petitions and requests from the floor- </w:t>
      </w:r>
    </w:p>
    <w:p w14:paraId="6875DEB2" w14:textId="27F4D610" w:rsidR="00C84DF6" w:rsidRDefault="00142876" w:rsidP="003475EE">
      <w:r w:rsidRPr="00D418EC">
        <w:rPr>
          <w:b/>
          <w:bCs/>
        </w:rPr>
        <w:t>Kim and Phil Lewis</w:t>
      </w:r>
      <w:r>
        <w:t xml:space="preserve"> said they are still waiting for a list of requirements for 21 South Main Street per CCEO Helgager’s report of findings performed after a fire. </w:t>
      </w:r>
      <w:r w:rsidR="00C84DF6">
        <w:t xml:space="preserve">They were given the report and said that the property owner, Robert </w:t>
      </w:r>
      <w:r w:rsidR="00130C4F">
        <w:t>Oberst,</w:t>
      </w:r>
      <w:r w:rsidR="00C84DF6">
        <w:t xml:space="preserve"> has been in contact with the code enforcement officer</w:t>
      </w:r>
      <w:r w:rsidR="00D418EC">
        <w:t xml:space="preserve"> to discuss what needs to be done in the house</w:t>
      </w:r>
      <w:r w:rsidR="00C84DF6">
        <w:t xml:space="preserve">. Atty. Sorgi urged the </w:t>
      </w:r>
      <w:r w:rsidR="00130C4F">
        <w:t>Lewis’s</w:t>
      </w:r>
      <w:r w:rsidR="00C84DF6">
        <w:t xml:space="preserve"> to get an attorney for </w:t>
      </w:r>
      <w:r w:rsidR="00130C4F">
        <w:t>advice</w:t>
      </w:r>
      <w:r w:rsidR="00C84DF6">
        <w:t xml:space="preserve"> and it needs to be determined who is responsible for the property, the deeded owner o</w:t>
      </w:r>
      <w:r w:rsidR="00D418EC">
        <w:t>r</w:t>
      </w:r>
      <w:r w:rsidR="00C84DF6">
        <w:t xml:space="preserve"> the tenants. Trustee Schumaker urged them to contact her if they have any questions. </w:t>
      </w:r>
    </w:p>
    <w:p w14:paraId="7AE84801" w14:textId="5B674EE9" w:rsidR="00D418EC" w:rsidRPr="00D418EC" w:rsidRDefault="00D418EC" w:rsidP="00D418EC">
      <w:pPr>
        <w:spacing w:after="0"/>
        <w:rPr>
          <w:b/>
          <w:bCs/>
          <w:u w:val="single"/>
        </w:rPr>
      </w:pPr>
      <w:r w:rsidRPr="00D418EC">
        <w:rPr>
          <w:b/>
          <w:bCs/>
          <w:u w:val="single"/>
        </w:rPr>
        <w:t>Report from department heads-</w:t>
      </w:r>
    </w:p>
    <w:p w14:paraId="04DFD863" w14:textId="6D86186A" w:rsidR="00C84DF6" w:rsidRDefault="00C84DF6" w:rsidP="000A0AC5">
      <w:pPr>
        <w:spacing w:after="0"/>
      </w:pPr>
      <w:r>
        <w:t xml:space="preserve">CCEO Helgager CEO Cintron met with Mark Warnes regarding </w:t>
      </w:r>
      <w:r w:rsidR="00D418EC">
        <w:t>2 and 7</w:t>
      </w:r>
      <w:r>
        <w:t xml:space="preserve"> Park Square and will begin property maintenance and fire inspections soon. Trustee Hillman said he received comments </w:t>
      </w:r>
      <w:r w:rsidR="000A0AC5">
        <w:t xml:space="preserve">regarding </w:t>
      </w:r>
      <w:r>
        <w:t xml:space="preserve">the professionalism from code officers from a couple </w:t>
      </w:r>
      <w:r w:rsidR="00130C4F">
        <w:t>of business</w:t>
      </w:r>
      <w:r w:rsidR="000A0AC5">
        <w:t xml:space="preserve"> owners</w:t>
      </w:r>
      <w:r>
        <w:t xml:space="preserve"> this week and thanked </w:t>
      </w:r>
      <w:r w:rsidR="00130C4F">
        <w:t>the department</w:t>
      </w:r>
      <w:r>
        <w:t xml:space="preserve">. </w:t>
      </w:r>
    </w:p>
    <w:p w14:paraId="0D62D1E9" w14:textId="651EDA36" w:rsidR="000F0AA8" w:rsidRDefault="000F0AA8" w:rsidP="003475EE">
      <w:r>
        <w:t xml:space="preserve">The tenants/owner of 7 South Main Street (old </w:t>
      </w:r>
      <w:r w:rsidR="00130C4F">
        <w:t>Cattaraugus</w:t>
      </w:r>
      <w:r>
        <w:t xml:space="preserve"> County Bank) received all the required building permit applications. The owner needs to request a re-classification of the property. Trustee Pockey asked if there is proof of black mold removal, the code officers will </w:t>
      </w:r>
      <w:r w:rsidR="000A0AC5">
        <w:t>look in the property file for</w:t>
      </w:r>
      <w:r>
        <w:t xml:space="preserve"> certification for mold abatement. </w:t>
      </w:r>
    </w:p>
    <w:p w14:paraId="7A8CB713" w14:textId="5FE2A59C" w:rsidR="00C84DF6" w:rsidRDefault="000A0AC5" w:rsidP="003475EE">
      <w:r w:rsidRPr="000A0AC5">
        <w:rPr>
          <w:b/>
          <w:bCs/>
        </w:rPr>
        <w:lastRenderedPageBreak/>
        <w:t>Chief Cintron</w:t>
      </w:r>
      <w:r>
        <w:t xml:space="preserve"> and </w:t>
      </w:r>
      <w:r w:rsidR="00C84DF6">
        <w:t xml:space="preserve">Atty. Sorgi discussed parking violations. SPW Hatch said the DPW has parking tags they use during the winter months. Chief Cintron recommends they review </w:t>
      </w:r>
      <w:r w:rsidR="00130C4F">
        <w:t>all</w:t>
      </w:r>
      <w:r w:rsidR="00C84DF6">
        <w:t xml:space="preserve"> the village parking ordinances. </w:t>
      </w:r>
    </w:p>
    <w:p w14:paraId="0E4B7A27" w14:textId="5DC9D9AF" w:rsidR="000A0AC5" w:rsidRDefault="00631D3B" w:rsidP="000A0AC5">
      <w:pPr>
        <w:spacing w:after="0"/>
      </w:pPr>
      <w:r w:rsidRPr="000A0AC5">
        <w:rPr>
          <w:b/>
          <w:bCs/>
        </w:rPr>
        <w:t>SPW Hatch</w:t>
      </w:r>
      <w:r>
        <w:t xml:space="preserve"> said they have started receiving waste from the GLC plant and anticipates the amount will increase in June/July then go back down when their plant is online. Trustee Rose asked if </w:t>
      </w:r>
      <w:r w:rsidR="00130C4F">
        <w:t>their</w:t>
      </w:r>
      <w:r>
        <w:t xml:space="preserve"> water usage would be “evenly distributed” throughout the day. SPW Hatch said he understands that there will be 2 shifts </w:t>
      </w:r>
      <w:r w:rsidR="00A602F2">
        <w:t>manufacturing</w:t>
      </w:r>
      <w:r w:rsidR="000A0AC5">
        <w:t xml:space="preserve"> product</w:t>
      </w:r>
      <w:r>
        <w:t xml:space="preserve">. </w:t>
      </w:r>
    </w:p>
    <w:p w14:paraId="7DC9EA17" w14:textId="056DED2B" w:rsidR="00872C2A" w:rsidRDefault="00872C2A" w:rsidP="000A0AC5">
      <w:pPr>
        <w:spacing w:after="0"/>
      </w:pPr>
      <w:r>
        <w:t xml:space="preserve">Trustee Hillman said he walked the new water tower </w:t>
      </w:r>
      <w:r w:rsidR="00130C4F">
        <w:t>site,</w:t>
      </w:r>
      <w:r>
        <w:t xml:space="preserve"> and it looks good</w:t>
      </w:r>
      <w:r w:rsidR="000A0AC5">
        <w:t>.</w:t>
      </w:r>
      <w:r>
        <w:t xml:space="preserve"> </w:t>
      </w:r>
      <w:r w:rsidR="000A0AC5">
        <w:t>H</w:t>
      </w:r>
      <w:r>
        <w:t xml:space="preserve">e said there are no signs of </w:t>
      </w:r>
      <w:r w:rsidR="00130C4F">
        <w:t>vandalism,</w:t>
      </w:r>
      <w:r>
        <w:t xml:space="preserve"> but the Village may need to get cameras</w:t>
      </w:r>
      <w:r w:rsidR="000A0AC5">
        <w:t xml:space="preserve"> installed</w:t>
      </w:r>
      <w:r>
        <w:t xml:space="preserve"> to monitor the site. SPW Hatch said they are looking at paving Green Street and possibly North Academy Street this summer as the water and sewer project work is completed on those streets. The cost will use </w:t>
      </w:r>
      <w:r w:rsidR="00130C4F">
        <w:t>all</w:t>
      </w:r>
      <w:r>
        <w:t xml:space="preserve"> the “banked” CHIPS money and the entire streets budget for the year. He said all</w:t>
      </w:r>
      <w:r w:rsidR="000A0AC5">
        <w:t xml:space="preserve"> the other</w:t>
      </w:r>
      <w:r>
        <w:t xml:space="preserve"> streets throughout the village will be under construction for the 2024 summer as the water project begins in the spring</w:t>
      </w:r>
      <w:r w:rsidR="000A0AC5">
        <w:t>.</w:t>
      </w:r>
      <w:r>
        <w:t xml:space="preserve"> </w:t>
      </w:r>
      <w:r w:rsidR="000A0AC5">
        <w:t>H</w:t>
      </w:r>
      <w:r>
        <w:t xml:space="preserve">e asks for patience and understanding from the community. </w:t>
      </w:r>
    </w:p>
    <w:p w14:paraId="3F11B3FD" w14:textId="6AE3198F" w:rsidR="00631D3B" w:rsidRDefault="00631D3B" w:rsidP="003475EE">
      <w:r>
        <w:t>North Well house and South Well pump</w:t>
      </w:r>
      <w:r w:rsidR="000A0AC5">
        <w:t>s</w:t>
      </w:r>
      <w:r>
        <w:t xml:space="preserve"> will be installed in the next couple </w:t>
      </w:r>
      <w:r w:rsidR="00130C4F">
        <w:t>of weeks</w:t>
      </w:r>
      <w:r>
        <w:t xml:space="preserve">. </w:t>
      </w:r>
    </w:p>
    <w:p w14:paraId="2F748133" w14:textId="4D731A85" w:rsidR="00872C2A" w:rsidRDefault="00872C2A" w:rsidP="003475EE">
      <w:r>
        <w:t>Trustee Pockey moved, 2</w:t>
      </w:r>
      <w:r w:rsidRPr="00872C2A">
        <w:rPr>
          <w:vertAlign w:val="superscript"/>
        </w:rPr>
        <w:t>nd</w:t>
      </w:r>
      <w:r>
        <w:t xml:space="preserve"> by Trustee Rose </w:t>
      </w:r>
      <w:r w:rsidR="00DA00B6">
        <w:t xml:space="preserve">to </w:t>
      </w:r>
      <w:r w:rsidR="000F0AA8">
        <w:t>authorize</w:t>
      </w:r>
      <w:r w:rsidR="00523048">
        <w:t xml:space="preserve"> the drilling and development of a </w:t>
      </w:r>
      <w:r w:rsidR="000A0AC5">
        <w:t>n</w:t>
      </w:r>
      <w:r w:rsidR="00523048">
        <w:t xml:space="preserve">ew water supply well at the south wellhouse property to provide additional water supply to the existing Village of Franklinville public water </w:t>
      </w:r>
      <w:r w:rsidR="00130C4F">
        <w:t>system</w:t>
      </w:r>
      <w:r w:rsidR="00523048">
        <w:t xml:space="preserve"> to meet anticipated increase in water demand, primarily associate with the construct Great Lakes Cheese Facility. All ayes. Motion carried. </w:t>
      </w:r>
    </w:p>
    <w:p w14:paraId="679408AF" w14:textId="358CE850" w:rsidR="00631D3B" w:rsidRDefault="000F0AA8" w:rsidP="00A602F2">
      <w:pPr>
        <w:spacing w:after="0"/>
      </w:pPr>
      <w:r w:rsidRPr="000A0AC5">
        <w:rPr>
          <w:b/>
          <w:bCs/>
        </w:rPr>
        <w:t>Mayro Sikora</w:t>
      </w:r>
      <w:r>
        <w:t xml:space="preserve"> requested meet in executive session at the end of the meeting. </w:t>
      </w:r>
    </w:p>
    <w:p w14:paraId="18A5C402" w14:textId="3C278C71" w:rsidR="00C84DF6" w:rsidRPr="000A0AC5" w:rsidRDefault="00C84DF6" w:rsidP="000A0AC5">
      <w:pPr>
        <w:spacing w:after="0"/>
        <w:rPr>
          <w:b/>
          <w:bCs/>
          <w:u w:val="single"/>
        </w:rPr>
      </w:pPr>
      <w:r w:rsidRPr="000A0AC5">
        <w:rPr>
          <w:b/>
          <w:bCs/>
          <w:u w:val="single"/>
        </w:rPr>
        <w:t xml:space="preserve">Reports from Board members- </w:t>
      </w:r>
    </w:p>
    <w:p w14:paraId="4222301D" w14:textId="6691E182" w:rsidR="00C84DF6" w:rsidRDefault="00C84DF6" w:rsidP="000A0AC5">
      <w:pPr>
        <w:spacing w:after="0"/>
      </w:pPr>
      <w:r w:rsidRPr="000A0AC5">
        <w:rPr>
          <w:b/>
          <w:bCs/>
        </w:rPr>
        <w:t>Trustee Schumaker</w:t>
      </w:r>
      <w:r>
        <w:t xml:space="preserve"> said Mark </w:t>
      </w:r>
      <w:r w:rsidR="00130C4F">
        <w:t xml:space="preserve">Warnes </w:t>
      </w:r>
      <w:r w:rsidR="000A0AC5">
        <w:t xml:space="preserve">contacted </w:t>
      </w:r>
      <w:r w:rsidR="00130C4F">
        <w:t>her saying</w:t>
      </w:r>
      <w:r>
        <w:t xml:space="preserve"> he is working with</w:t>
      </w:r>
      <w:r w:rsidR="00130C4F">
        <w:t xml:space="preserve"> the</w:t>
      </w:r>
      <w:r w:rsidR="00631D3B">
        <w:t xml:space="preserve"> </w:t>
      </w:r>
      <w:r w:rsidR="00130C4F">
        <w:t>historical</w:t>
      </w:r>
      <w:r w:rsidR="00631D3B">
        <w:t xml:space="preserve"> society to get information</w:t>
      </w:r>
      <w:r w:rsidR="00130C4F">
        <w:t xml:space="preserve"> and </w:t>
      </w:r>
      <w:r w:rsidR="00631D3B">
        <w:t xml:space="preserve">pictures </w:t>
      </w:r>
      <w:r w:rsidR="00130C4F">
        <w:t xml:space="preserve">of 2 Park Square </w:t>
      </w:r>
      <w:r w:rsidR="000A0AC5">
        <w:t xml:space="preserve">so he can </w:t>
      </w:r>
      <w:r w:rsidR="00631D3B">
        <w:t xml:space="preserve">begin applying for historical </w:t>
      </w:r>
      <w:r w:rsidR="000A0AC5">
        <w:t>site</w:t>
      </w:r>
      <w:r w:rsidR="00631D3B">
        <w:t xml:space="preserve"> status to aid in searching for grants. </w:t>
      </w:r>
    </w:p>
    <w:p w14:paraId="07E43FE9" w14:textId="366765F4" w:rsidR="000F0AA8" w:rsidRDefault="000F0AA8" w:rsidP="000A0AC5">
      <w:pPr>
        <w:spacing w:after="0"/>
      </w:pPr>
      <w:r>
        <w:t xml:space="preserve">She is continuing to make updates to the website. The Business focus group in on a break for two months. A meet and greet will be held at the fire department March 10, </w:t>
      </w:r>
      <w:r w:rsidR="00130C4F">
        <w:t>2024,</w:t>
      </w:r>
      <w:r>
        <w:t xml:space="preserve"> for the community to meet </w:t>
      </w:r>
      <w:r w:rsidR="00A602F2">
        <w:t>all</w:t>
      </w:r>
      <w:r w:rsidR="000A0AC5">
        <w:t xml:space="preserve"> </w:t>
      </w:r>
      <w:r>
        <w:t xml:space="preserve">the candidates running for village board positions. </w:t>
      </w:r>
    </w:p>
    <w:p w14:paraId="65505894" w14:textId="79C209B0" w:rsidR="000F0AA8" w:rsidRDefault="000F0AA8" w:rsidP="00A602F2">
      <w:pPr>
        <w:spacing w:after="0"/>
      </w:pPr>
      <w:r>
        <w:t xml:space="preserve">Maple Festival </w:t>
      </w:r>
      <w:r w:rsidR="00A602F2">
        <w:t>preparations</w:t>
      </w:r>
      <w:r>
        <w:t xml:space="preserve"> are in full swing, they are applying for all permits required. </w:t>
      </w:r>
      <w:r w:rsidR="00523048">
        <w:t xml:space="preserve">Over 114 paid vendor applications have been received and </w:t>
      </w:r>
      <w:r w:rsidR="00130C4F">
        <w:t>processed,</w:t>
      </w:r>
      <w:r w:rsidR="00523048">
        <w:t xml:space="preserve"> which includes Park Square vendors. She is currently working on advertising and getting sponsors. </w:t>
      </w:r>
    </w:p>
    <w:p w14:paraId="74DFCE3E" w14:textId="1947E592" w:rsidR="00523048" w:rsidRDefault="00523048" w:rsidP="003475EE">
      <w:r>
        <w:t xml:space="preserve">Trustee Schumaker said she had a conversation with Historical Society representatives and assured them that the Village of Franklinville is committed to preserving the historic heritage of the village as well as </w:t>
      </w:r>
      <w:r w:rsidR="00A602F2">
        <w:t xml:space="preserve">supporting </w:t>
      </w:r>
      <w:r>
        <w:t xml:space="preserve">the society. She will be </w:t>
      </w:r>
      <w:r w:rsidR="00130C4F">
        <w:t>collaborating</w:t>
      </w:r>
      <w:r>
        <w:t xml:space="preserve"> with them more in the future. </w:t>
      </w:r>
    </w:p>
    <w:p w14:paraId="19F40A2A" w14:textId="0FF320C8" w:rsidR="00523048" w:rsidRDefault="00523048" w:rsidP="00A602F2">
      <w:pPr>
        <w:spacing w:after="0"/>
      </w:pPr>
      <w:r>
        <w:t>Trustee Hillman moved, 2</w:t>
      </w:r>
      <w:r w:rsidRPr="00523048">
        <w:rPr>
          <w:vertAlign w:val="superscript"/>
        </w:rPr>
        <w:t>nd</w:t>
      </w:r>
      <w:r>
        <w:t xml:space="preserve"> by Trustee Schumaker to pay the February 2</w:t>
      </w:r>
      <w:r w:rsidR="007D31A8">
        <w:t>5</w:t>
      </w:r>
      <w:r>
        <w:t xml:space="preserve">, </w:t>
      </w:r>
      <w:r w:rsidR="00A602F2">
        <w:t>2024, bills</w:t>
      </w:r>
      <w:r w:rsidR="00130C4F">
        <w:t>,</w:t>
      </w:r>
      <w:r>
        <w:t xml:space="preserve"> totaling $29,467.90 from the General Fund, $10,342.17 from the Water Fund, $24,136.56 from the Sewer Fund and $246.50 from the Trust Fund. All ayes. Motion carried.</w:t>
      </w:r>
    </w:p>
    <w:p w14:paraId="5C4BE487" w14:textId="77777777" w:rsidR="00A602F2" w:rsidRDefault="00523048" w:rsidP="00A602F2">
      <w:pPr>
        <w:spacing w:after="0"/>
      </w:pPr>
      <w:r>
        <w:t>Trustee Hillman moved, 2</w:t>
      </w:r>
      <w:r w:rsidRPr="00523048">
        <w:rPr>
          <w:vertAlign w:val="superscript"/>
        </w:rPr>
        <w:t>nd</w:t>
      </w:r>
      <w:r>
        <w:t xml:space="preserve"> by Trustee Pockey to </w:t>
      </w:r>
      <w:r w:rsidR="00130C4F">
        <w:t>enter</w:t>
      </w:r>
      <w:r>
        <w:t xml:space="preserve"> executive session to discuss </w:t>
      </w:r>
      <w:r w:rsidR="00130C4F">
        <w:t>personnel</w:t>
      </w:r>
      <w:r>
        <w:t>. All ayes. Motion carried.</w:t>
      </w:r>
    </w:p>
    <w:p w14:paraId="4AE4CD03" w14:textId="07279881" w:rsidR="00523048" w:rsidRDefault="00523048" w:rsidP="00A602F2">
      <w:pPr>
        <w:spacing w:after="0"/>
      </w:pPr>
      <w:r>
        <w:t>Trustee Pockey moved, 2</w:t>
      </w:r>
      <w:r w:rsidRPr="00523048">
        <w:rPr>
          <w:vertAlign w:val="superscript"/>
        </w:rPr>
        <w:t>nd</w:t>
      </w:r>
      <w:r>
        <w:t xml:space="preserve"> by Trustee Rose to go back to regular session. All ayes. Motion carried.</w:t>
      </w:r>
    </w:p>
    <w:p w14:paraId="43329727" w14:textId="0FD63B06" w:rsidR="00523048" w:rsidRDefault="00523048" w:rsidP="003475EE">
      <w:r>
        <w:t>Trustee Pockey moved, 2nd by Trustee Rose to adjourn meeting. All ayes. Motion carried.</w:t>
      </w:r>
    </w:p>
    <w:p w14:paraId="4B8DC600" w14:textId="77777777" w:rsidR="00631D3B" w:rsidRDefault="00631D3B" w:rsidP="003475EE"/>
    <w:p w14:paraId="49864836" w14:textId="77777777" w:rsidR="00805939" w:rsidRDefault="00805939" w:rsidP="003475EE"/>
    <w:sectPr w:rsidR="0080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EE"/>
    <w:rsid w:val="00040837"/>
    <w:rsid w:val="000A0AC5"/>
    <w:rsid w:val="000F0AA8"/>
    <w:rsid w:val="00130C4F"/>
    <w:rsid w:val="00142876"/>
    <w:rsid w:val="00151D58"/>
    <w:rsid w:val="001825BF"/>
    <w:rsid w:val="003475EE"/>
    <w:rsid w:val="00383DDB"/>
    <w:rsid w:val="00466A89"/>
    <w:rsid w:val="004F7A90"/>
    <w:rsid w:val="00523048"/>
    <w:rsid w:val="00621D97"/>
    <w:rsid w:val="00631D3B"/>
    <w:rsid w:val="007205FD"/>
    <w:rsid w:val="007D31A8"/>
    <w:rsid w:val="00805939"/>
    <w:rsid w:val="00872C2A"/>
    <w:rsid w:val="00985912"/>
    <w:rsid w:val="00A602F2"/>
    <w:rsid w:val="00A837F3"/>
    <w:rsid w:val="00B7741A"/>
    <w:rsid w:val="00C528EF"/>
    <w:rsid w:val="00C84DF6"/>
    <w:rsid w:val="00D33747"/>
    <w:rsid w:val="00D418EC"/>
    <w:rsid w:val="00DA00B6"/>
    <w:rsid w:val="00FD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60B7"/>
  <w15:chartTrackingRefBased/>
  <w15:docId w15:val="{EEE7AA9D-B375-48F1-AD9C-6602D44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5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75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75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75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75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75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75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75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75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5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5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5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5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5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5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5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5EE"/>
    <w:rPr>
      <w:rFonts w:eastAsiaTheme="majorEastAsia" w:cstheme="majorBidi"/>
      <w:color w:val="272727" w:themeColor="text1" w:themeTint="D8"/>
    </w:rPr>
  </w:style>
  <w:style w:type="paragraph" w:styleId="Title">
    <w:name w:val="Title"/>
    <w:basedOn w:val="Normal"/>
    <w:next w:val="Normal"/>
    <w:link w:val="TitleChar"/>
    <w:uiPriority w:val="10"/>
    <w:qFormat/>
    <w:rsid w:val="003475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5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5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75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5EE"/>
    <w:pPr>
      <w:spacing w:before="160"/>
      <w:jc w:val="center"/>
    </w:pPr>
    <w:rPr>
      <w:i/>
      <w:iCs/>
      <w:color w:val="404040" w:themeColor="text1" w:themeTint="BF"/>
    </w:rPr>
  </w:style>
  <w:style w:type="character" w:customStyle="1" w:styleId="QuoteChar">
    <w:name w:val="Quote Char"/>
    <w:basedOn w:val="DefaultParagraphFont"/>
    <w:link w:val="Quote"/>
    <w:uiPriority w:val="29"/>
    <w:rsid w:val="003475EE"/>
    <w:rPr>
      <w:i/>
      <w:iCs/>
      <w:color w:val="404040" w:themeColor="text1" w:themeTint="BF"/>
    </w:rPr>
  </w:style>
  <w:style w:type="paragraph" w:styleId="ListParagraph">
    <w:name w:val="List Paragraph"/>
    <w:basedOn w:val="Normal"/>
    <w:uiPriority w:val="34"/>
    <w:qFormat/>
    <w:rsid w:val="003475EE"/>
    <w:pPr>
      <w:ind w:left="720"/>
      <w:contextualSpacing/>
    </w:pPr>
  </w:style>
  <w:style w:type="character" w:styleId="IntenseEmphasis">
    <w:name w:val="Intense Emphasis"/>
    <w:basedOn w:val="DefaultParagraphFont"/>
    <w:uiPriority w:val="21"/>
    <w:qFormat/>
    <w:rsid w:val="003475EE"/>
    <w:rPr>
      <w:i/>
      <w:iCs/>
      <w:color w:val="0F4761" w:themeColor="accent1" w:themeShade="BF"/>
    </w:rPr>
  </w:style>
  <w:style w:type="paragraph" w:styleId="IntenseQuote">
    <w:name w:val="Intense Quote"/>
    <w:basedOn w:val="Normal"/>
    <w:next w:val="Normal"/>
    <w:link w:val="IntenseQuoteChar"/>
    <w:uiPriority w:val="30"/>
    <w:qFormat/>
    <w:rsid w:val="003475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75EE"/>
    <w:rPr>
      <w:i/>
      <w:iCs/>
      <w:color w:val="0F4761" w:themeColor="accent1" w:themeShade="BF"/>
    </w:rPr>
  </w:style>
  <w:style w:type="character" w:styleId="IntenseReference">
    <w:name w:val="Intense Reference"/>
    <w:basedOn w:val="DefaultParagraphFont"/>
    <w:uiPriority w:val="32"/>
    <w:qFormat/>
    <w:rsid w:val="003475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Sage</dc:creator>
  <cp:keywords/>
  <dc:description/>
  <cp:lastModifiedBy>Patti Sage</cp:lastModifiedBy>
  <cp:revision>4</cp:revision>
  <dcterms:created xsi:type="dcterms:W3CDTF">2024-03-05T17:48:00Z</dcterms:created>
  <dcterms:modified xsi:type="dcterms:W3CDTF">2024-03-05T18:40:00Z</dcterms:modified>
</cp:coreProperties>
</file>