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5909" w14:textId="77F7D951" w:rsidR="00985912" w:rsidRPr="009129EC" w:rsidRDefault="00500224" w:rsidP="009129EC">
      <w:pPr>
        <w:spacing w:after="0"/>
        <w:jc w:val="center"/>
        <w:rPr>
          <w:b/>
          <w:bCs/>
          <w:u w:val="single"/>
        </w:rPr>
      </w:pPr>
      <w:r w:rsidRPr="009129EC">
        <w:rPr>
          <w:b/>
          <w:bCs/>
          <w:u w:val="single"/>
        </w:rPr>
        <w:t>Village of Franklinville</w:t>
      </w:r>
    </w:p>
    <w:p w14:paraId="42CB5B37" w14:textId="1E45B11F" w:rsidR="00500224" w:rsidRPr="009129EC" w:rsidRDefault="00500224" w:rsidP="00500224">
      <w:pPr>
        <w:jc w:val="center"/>
        <w:rPr>
          <w:b/>
          <w:bCs/>
          <w:u w:val="single"/>
        </w:rPr>
      </w:pPr>
      <w:r w:rsidRPr="009129EC">
        <w:rPr>
          <w:b/>
          <w:bCs/>
          <w:u w:val="single"/>
        </w:rPr>
        <w:t>January 8, 2024</w:t>
      </w:r>
    </w:p>
    <w:p w14:paraId="4B1ED301" w14:textId="45C64D4E" w:rsidR="00500224" w:rsidRDefault="00500224" w:rsidP="009129EC">
      <w:pPr>
        <w:spacing w:after="0"/>
      </w:pPr>
      <w:r>
        <w:t>The regular meeting of the Board of Trustees was held in the village of Franklinville office at 6:00pm. Members present were Deput Mayor Ashley Schumaker, Trustees Steve Pocke</w:t>
      </w:r>
      <w:r w:rsidR="009129EC">
        <w:t>y</w:t>
      </w:r>
      <w:r>
        <w:t xml:space="preserve">, Scott </w:t>
      </w:r>
      <w:r w:rsidR="00792945">
        <w:t>Hillman,</w:t>
      </w:r>
      <w:r>
        <w:t xml:space="preserve"> and Paul Rose (via phone). Mayor Mike Sikora was absent. Others present were SPW Cary Hatch and CCEO John Helgager. </w:t>
      </w:r>
    </w:p>
    <w:p w14:paraId="10D169A5" w14:textId="568B1806" w:rsidR="00500224" w:rsidRDefault="00500224" w:rsidP="00500224">
      <w:r>
        <w:t>Trustee Rose moved, 2</w:t>
      </w:r>
      <w:r w:rsidRPr="00500224">
        <w:rPr>
          <w:vertAlign w:val="superscript"/>
        </w:rPr>
        <w:t>nd</w:t>
      </w:r>
      <w:r>
        <w:t xml:space="preserve"> by Trustee Pockey to accept the December 11, </w:t>
      </w:r>
      <w:r w:rsidR="00CB7933">
        <w:t>2023,</w:t>
      </w:r>
      <w:r>
        <w:t xml:space="preserve"> minutes as presented. All ayes. Motion carried.</w:t>
      </w:r>
    </w:p>
    <w:p w14:paraId="147F1F86" w14:textId="6D7FA6D9" w:rsidR="00500224" w:rsidRDefault="00500224" w:rsidP="00500224">
      <w:r>
        <w:t xml:space="preserve">Deputy Mayor Schumaker stated that the public hearing for the proposed Historic Preservation Law will be discussed at the January 22, </w:t>
      </w:r>
      <w:r w:rsidR="00CB7933">
        <w:t>2024,</w:t>
      </w:r>
      <w:r>
        <w:t xml:space="preserve"> meeting. </w:t>
      </w:r>
    </w:p>
    <w:p w14:paraId="0A12F7D9" w14:textId="591A02D9" w:rsidR="00500224" w:rsidRPr="009129EC" w:rsidRDefault="00500224" w:rsidP="009129EC">
      <w:pPr>
        <w:spacing w:after="0"/>
        <w:rPr>
          <w:b/>
          <w:bCs/>
          <w:u w:val="single"/>
        </w:rPr>
      </w:pPr>
      <w:r w:rsidRPr="009129EC">
        <w:rPr>
          <w:b/>
          <w:bCs/>
          <w:u w:val="single"/>
        </w:rPr>
        <w:t>Reports from Department Heads-</w:t>
      </w:r>
    </w:p>
    <w:p w14:paraId="44A732B7" w14:textId="482EEAB7" w:rsidR="00500224" w:rsidRDefault="00500224" w:rsidP="009129EC">
      <w:pPr>
        <w:spacing w:after="0"/>
      </w:pPr>
      <w:r w:rsidRPr="009129EC">
        <w:rPr>
          <w:b/>
          <w:bCs/>
        </w:rPr>
        <w:t>CCEO John Helgager</w:t>
      </w:r>
      <w:r>
        <w:t xml:space="preserve"> presented the Board with annual statistics from the Code enforcement office since he has been employed. Statistics include building permits issued, </w:t>
      </w:r>
      <w:r w:rsidR="00CB7933">
        <w:t>violation</w:t>
      </w:r>
      <w:r>
        <w:t xml:space="preserve"> notices, closing out past permits and potential litigation. </w:t>
      </w:r>
    </w:p>
    <w:p w14:paraId="601080CC" w14:textId="70BE03DD" w:rsidR="00500224" w:rsidRDefault="00500224" w:rsidP="009129EC">
      <w:pPr>
        <w:spacing w:after="0"/>
      </w:pPr>
      <w:r>
        <w:t xml:space="preserve">The findings and recommendations report for 21 South Main Street will be addressed at the next meeting. </w:t>
      </w:r>
    </w:p>
    <w:p w14:paraId="18B646CF" w14:textId="5FDB9AF7" w:rsidR="00500224" w:rsidRDefault="00500224" w:rsidP="009129EC">
      <w:pPr>
        <w:spacing w:after="0"/>
      </w:pPr>
      <w:r w:rsidRPr="009129EC">
        <w:rPr>
          <w:b/>
          <w:bCs/>
        </w:rPr>
        <w:t>SPW Cary Hatch-</w:t>
      </w:r>
      <w:r>
        <w:t xml:space="preserve"> Brad Sick left a change of order request for the Great Lakes Cheese project. Trustee Hillman moved, 2</w:t>
      </w:r>
      <w:r w:rsidRPr="00500224">
        <w:rPr>
          <w:vertAlign w:val="superscript"/>
        </w:rPr>
        <w:t>nd</w:t>
      </w:r>
      <w:r>
        <w:t xml:space="preserve"> by Trustee Pockey to accept Change Order #1 for Great Lakes Cheese project as presented. All ayes. Motion carried. </w:t>
      </w:r>
    </w:p>
    <w:p w14:paraId="784D562C" w14:textId="299C8EC7" w:rsidR="00500224" w:rsidRDefault="00013D34" w:rsidP="009129EC">
      <w:pPr>
        <w:spacing w:after="0"/>
      </w:pPr>
      <w:r>
        <w:t xml:space="preserve">SPW Hatch stated that there were </w:t>
      </w:r>
      <w:r w:rsidR="00CB7933">
        <w:t>equipment</w:t>
      </w:r>
      <w:r>
        <w:t xml:space="preserve"> breakdowns during the recent snow event, the DPW workers are working to make the repairs. The maintenance building located at the sewer plant is almost </w:t>
      </w:r>
      <w:r w:rsidR="00792945">
        <w:t>finished</w:t>
      </w:r>
      <w:r w:rsidR="009129EC">
        <w:t xml:space="preserve"> and</w:t>
      </w:r>
      <w:r>
        <w:t xml:space="preserve"> </w:t>
      </w:r>
      <w:r w:rsidR="009129EC">
        <w:t>r</w:t>
      </w:r>
      <w:r>
        <w:t xml:space="preserve">epairs at the North well house </w:t>
      </w:r>
      <w:r w:rsidR="00BA41E1">
        <w:t>are</w:t>
      </w:r>
      <w:r>
        <w:t xml:space="preserve"> also being made due to a water line break inside the well house. </w:t>
      </w:r>
    </w:p>
    <w:p w14:paraId="543B4ABC" w14:textId="4528DDEE" w:rsidR="00013D34" w:rsidRDefault="00013D34" w:rsidP="009129EC">
      <w:pPr>
        <w:spacing w:after="0"/>
      </w:pPr>
      <w:r>
        <w:t>Trustee Hillman moved, 2</w:t>
      </w:r>
      <w:r w:rsidRPr="00013D34">
        <w:rPr>
          <w:vertAlign w:val="superscript"/>
        </w:rPr>
        <w:t>nd</w:t>
      </w:r>
      <w:r>
        <w:t xml:space="preserve"> by Trustee Pockey to hire Nathan Giboo as temporary part time DPW assistant at $17.00/hour. </w:t>
      </w:r>
      <w:r w:rsidR="00792945">
        <w:t>All ayes</w:t>
      </w:r>
      <w:r>
        <w:t xml:space="preserve">. Motion carried. </w:t>
      </w:r>
    </w:p>
    <w:p w14:paraId="385DB779" w14:textId="6FBDCCFB" w:rsidR="00013D34" w:rsidRDefault="001937C5" w:rsidP="009129EC">
      <w:pPr>
        <w:spacing w:after="0"/>
      </w:pPr>
      <w:r w:rsidRPr="009129EC">
        <w:rPr>
          <w:b/>
          <w:bCs/>
        </w:rPr>
        <w:t>Deputy Mayor Schumaker-</w:t>
      </w:r>
      <w:r>
        <w:t xml:space="preserve"> Trustee Hillman moved, 2</w:t>
      </w:r>
      <w:r w:rsidRPr="001937C5">
        <w:rPr>
          <w:vertAlign w:val="superscript"/>
        </w:rPr>
        <w:t>nd</w:t>
      </w:r>
      <w:r>
        <w:t xml:space="preserve"> by Trustee Pockey to appoint Sage Blatner as deputy clerk and Martha Thorne as substitute deputy clerk. All ayes. Motion carried. </w:t>
      </w:r>
    </w:p>
    <w:p w14:paraId="0ACD91FF" w14:textId="43DC722D" w:rsidR="001937C5" w:rsidRDefault="001937C5" w:rsidP="009129EC">
      <w:pPr>
        <w:spacing w:after="0"/>
      </w:pPr>
      <w:r>
        <w:t>Trustee Hillman moved, 2</w:t>
      </w:r>
      <w:r w:rsidRPr="001937C5">
        <w:rPr>
          <w:vertAlign w:val="superscript"/>
        </w:rPr>
        <w:t>nd</w:t>
      </w:r>
      <w:r>
        <w:t xml:space="preserve"> by Trustee Pockey to hold the republican caucus in the Village office January 23</w:t>
      </w:r>
      <w:r w:rsidRPr="001937C5">
        <w:rPr>
          <w:vertAlign w:val="superscript"/>
        </w:rPr>
        <w:t>rd</w:t>
      </w:r>
      <w:r>
        <w:t xml:space="preserve"> at 6pm. All ayes. Motion carried. </w:t>
      </w:r>
    </w:p>
    <w:p w14:paraId="6EB44C1C" w14:textId="68CA626A" w:rsidR="001937C5" w:rsidRDefault="001937C5" w:rsidP="009129EC">
      <w:pPr>
        <w:spacing w:after="0"/>
      </w:pPr>
      <w:r>
        <w:t>Trustee Hillman moved, 2</w:t>
      </w:r>
      <w:r w:rsidRPr="001937C5">
        <w:rPr>
          <w:vertAlign w:val="superscript"/>
        </w:rPr>
        <w:t>nd</w:t>
      </w:r>
      <w:r>
        <w:t xml:space="preserve"> by Trustee Pockey to pay Larson Design Group $18,200 from the BAN proceeds. All ayes. Motion carried. </w:t>
      </w:r>
    </w:p>
    <w:p w14:paraId="090696BF" w14:textId="0EC90F88" w:rsidR="001937C5" w:rsidRDefault="001937C5" w:rsidP="009129EC">
      <w:pPr>
        <w:spacing w:after="0"/>
      </w:pPr>
      <w:r>
        <w:t>Trustee Pockey moved, 2</w:t>
      </w:r>
      <w:r w:rsidRPr="001937C5">
        <w:rPr>
          <w:vertAlign w:val="superscript"/>
        </w:rPr>
        <w:t>nd</w:t>
      </w:r>
      <w:r>
        <w:t xml:space="preserve"> by Trustee Rose to appoint Bob Cintron as zoning officer and flood plain manager. All ayes. Motion carried. </w:t>
      </w:r>
    </w:p>
    <w:p w14:paraId="1D9BE972" w14:textId="3731E708" w:rsidR="001937C5" w:rsidRDefault="001937C5" w:rsidP="00500224">
      <w:r>
        <w:t xml:space="preserve">Deputy Mayor Schumaker also gave an update on preparations for the 2024 Maple Festival. </w:t>
      </w:r>
    </w:p>
    <w:p w14:paraId="0A04C03D" w14:textId="26677B66" w:rsidR="001937C5" w:rsidRDefault="001937C5" w:rsidP="00500224">
      <w:r>
        <w:t>Trustee Hillman moved, 2</w:t>
      </w:r>
      <w:r w:rsidRPr="001937C5">
        <w:rPr>
          <w:vertAlign w:val="superscript"/>
        </w:rPr>
        <w:t>nd</w:t>
      </w:r>
      <w:r>
        <w:t xml:space="preserve"> by Trustee Pockey to pay the January 8, </w:t>
      </w:r>
      <w:r w:rsidR="00792945">
        <w:t>2024,</w:t>
      </w:r>
      <w:r>
        <w:t xml:space="preserve"> bills totaling $49,078.55 from the General Fund, $16,341.96 from the Water Fund, $20,510.52 from the Sewer Fund and $18,200 from the BAN funds. All ayes. Motion carried. </w:t>
      </w:r>
    </w:p>
    <w:p w14:paraId="2846339B" w14:textId="65E66B79" w:rsidR="001937C5" w:rsidRDefault="001937C5" w:rsidP="00500224">
      <w:r>
        <w:t>Trustee Rose moved, 2</w:t>
      </w:r>
      <w:r w:rsidRPr="001937C5">
        <w:rPr>
          <w:vertAlign w:val="superscript"/>
        </w:rPr>
        <w:t>nd</w:t>
      </w:r>
      <w:r>
        <w:t xml:space="preserve"> by Trustee Hillman to adjourn meeting. All ayes. Motion carried. </w:t>
      </w:r>
    </w:p>
    <w:p w14:paraId="03AE693E" w14:textId="77777777" w:rsidR="001937C5" w:rsidRDefault="001937C5" w:rsidP="00500224"/>
    <w:p w14:paraId="59616AEB" w14:textId="77777777" w:rsidR="00500224" w:rsidRDefault="00500224" w:rsidP="00500224"/>
    <w:sectPr w:rsidR="00500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24"/>
    <w:rsid w:val="00013D34"/>
    <w:rsid w:val="001937C5"/>
    <w:rsid w:val="004F7A90"/>
    <w:rsid w:val="00500224"/>
    <w:rsid w:val="007205FD"/>
    <w:rsid w:val="00792945"/>
    <w:rsid w:val="009129EC"/>
    <w:rsid w:val="00985912"/>
    <w:rsid w:val="00BA41E1"/>
    <w:rsid w:val="00CB7933"/>
    <w:rsid w:val="00F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F40CB"/>
  <w15:chartTrackingRefBased/>
  <w15:docId w15:val="{DC92191A-50B9-41BC-965F-90191B5B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2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2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2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02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02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2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2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02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02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2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02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02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2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2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2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2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2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2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02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02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02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02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02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02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02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02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02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2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02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Sage</dc:creator>
  <cp:keywords/>
  <dc:description/>
  <cp:lastModifiedBy>Patti Sage</cp:lastModifiedBy>
  <cp:revision>4</cp:revision>
  <dcterms:created xsi:type="dcterms:W3CDTF">2024-01-12T19:43:00Z</dcterms:created>
  <dcterms:modified xsi:type="dcterms:W3CDTF">2024-01-12T20:28:00Z</dcterms:modified>
</cp:coreProperties>
</file>