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D3" w:rsidRPr="0021066D" w:rsidRDefault="00C63AD3" w:rsidP="00C63AD3">
      <w:pPr>
        <w:pStyle w:val="NoSpacing"/>
        <w:jc w:val="center"/>
        <w:rPr>
          <w:rFonts w:ascii="Courier New" w:hAnsi="Courier New" w:cs="Courier New"/>
          <w:sz w:val="20"/>
          <w:szCs w:val="20"/>
        </w:rPr>
      </w:pPr>
      <w:r w:rsidRPr="0021066D">
        <w:rPr>
          <w:rFonts w:ascii="Courier New" w:hAnsi="Courier New" w:cs="Courier New"/>
          <w:sz w:val="20"/>
          <w:szCs w:val="20"/>
        </w:rPr>
        <w:t>VILLAGE OF MAYVILLE</w:t>
      </w:r>
    </w:p>
    <w:p w:rsidR="00C63AD3" w:rsidRPr="0021066D" w:rsidRDefault="00C63AD3" w:rsidP="00C63AD3">
      <w:pPr>
        <w:pStyle w:val="NoSpacing"/>
        <w:jc w:val="center"/>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SPECIAL</w:t>
      </w:r>
      <w:r w:rsidRPr="0021066D">
        <w:rPr>
          <w:rFonts w:ascii="Courier New" w:hAnsi="Courier New" w:cs="Courier New"/>
          <w:sz w:val="20"/>
          <w:szCs w:val="20"/>
        </w:rPr>
        <w:t xml:space="preserve"> BOARD MEETING</w:t>
      </w:r>
    </w:p>
    <w:p w:rsidR="00C63AD3" w:rsidRPr="0021066D" w:rsidRDefault="00C63AD3" w:rsidP="00C63AD3">
      <w:pPr>
        <w:pStyle w:val="NoSpacing"/>
        <w:jc w:val="center"/>
        <w:rPr>
          <w:rFonts w:ascii="Courier New" w:hAnsi="Courier New" w:cs="Courier New"/>
          <w:sz w:val="20"/>
          <w:szCs w:val="20"/>
        </w:rPr>
      </w:pPr>
      <w:r>
        <w:rPr>
          <w:rFonts w:ascii="Courier New" w:hAnsi="Courier New" w:cs="Courier New"/>
          <w:sz w:val="20"/>
          <w:szCs w:val="20"/>
        </w:rPr>
        <w:t>7-1</w:t>
      </w:r>
      <w:r>
        <w:rPr>
          <w:rFonts w:ascii="Courier New" w:hAnsi="Courier New" w:cs="Courier New"/>
          <w:sz w:val="20"/>
          <w:szCs w:val="20"/>
        </w:rPr>
        <w:t>4</w:t>
      </w:r>
      <w:r>
        <w:rPr>
          <w:rFonts w:ascii="Courier New" w:hAnsi="Courier New" w:cs="Courier New"/>
          <w:sz w:val="20"/>
          <w:szCs w:val="20"/>
        </w:rPr>
        <w:t>-22</w:t>
      </w:r>
    </w:p>
    <w:p w:rsidR="00C63AD3" w:rsidRPr="0021066D" w:rsidRDefault="00C63AD3" w:rsidP="00C63AD3">
      <w:pPr>
        <w:pStyle w:val="NoSpacing"/>
        <w:jc w:val="center"/>
        <w:rPr>
          <w:rFonts w:ascii="Courier New" w:hAnsi="Courier New" w:cs="Courier New"/>
          <w:sz w:val="20"/>
          <w:szCs w:val="20"/>
        </w:rPr>
      </w:pPr>
    </w:p>
    <w:p w:rsidR="00C63AD3" w:rsidRPr="0021066D" w:rsidRDefault="00C63AD3" w:rsidP="00C63AD3">
      <w:pPr>
        <w:pStyle w:val="NoSpacing"/>
        <w:rPr>
          <w:rFonts w:ascii="Courier New" w:hAnsi="Courier New" w:cs="Courier New"/>
          <w:sz w:val="20"/>
          <w:szCs w:val="20"/>
        </w:rPr>
      </w:pPr>
      <w:r w:rsidRPr="0021066D">
        <w:rPr>
          <w:rFonts w:ascii="Courier New" w:hAnsi="Courier New" w:cs="Courier New"/>
          <w:sz w:val="20"/>
          <w:szCs w:val="20"/>
        </w:rPr>
        <w:t xml:space="preserve">Board Present – Mayor </w:t>
      </w:r>
      <w:r>
        <w:rPr>
          <w:rFonts w:ascii="Courier New" w:hAnsi="Courier New" w:cs="Courier New"/>
          <w:sz w:val="20"/>
          <w:szCs w:val="20"/>
        </w:rPr>
        <w:t>Shearer</w:t>
      </w:r>
      <w:r w:rsidRPr="0021066D">
        <w:rPr>
          <w:rFonts w:ascii="Courier New" w:hAnsi="Courier New" w:cs="Courier New"/>
          <w:sz w:val="20"/>
          <w:szCs w:val="20"/>
        </w:rPr>
        <w:t>; Trustees:</w:t>
      </w:r>
      <w:r>
        <w:rPr>
          <w:rFonts w:ascii="Courier New" w:hAnsi="Courier New" w:cs="Courier New"/>
          <w:sz w:val="20"/>
          <w:szCs w:val="20"/>
        </w:rPr>
        <w:t xml:space="preserve"> </w:t>
      </w:r>
      <w:r>
        <w:rPr>
          <w:rFonts w:ascii="Courier New" w:hAnsi="Courier New" w:cs="Courier New"/>
          <w:sz w:val="20"/>
          <w:szCs w:val="20"/>
        </w:rPr>
        <w:t>Syper, Warner</w:t>
      </w:r>
      <w:r w:rsidRPr="0021066D">
        <w:rPr>
          <w:rFonts w:ascii="Courier New" w:hAnsi="Courier New" w:cs="Courier New"/>
          <w:sz w:val="20"/>
          <w:szCs w:val="20"/>
        </w:rPr>
        <w:t>.</w:t>
      </w:r>
    </w:p>
    <w:p w:rsidR="00C63AD3" w:rsidRPr="0021066D" w:rsidRDefault="00C63AD3" w:rsidP="00C63AD3">
      <w:pPr>
        <w:pStyle w:val="NoSpacing"/>
        <w:rPr>
          <w:rFonts w:ascii="Courier New" w:hAnsi="Courier New" w:cs="Courier New"/>
          <w:sz w:val="20"/>
          <w:szCs w:val="20"/>
        </w:rPr>
      </w:pPr>
    </w:p>
    <w:p w:rsidR="00C63AD3" w:rsidRPr="0021066D" w:rsidRDefault="00C63AD3" w:rsidP="00C63AD3">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Pr>
          <w:rFonts w:ascii="Courier New" w:hAnsi="Courier New" w:cs="Courier New"/>
          <w:sz w:val="20"/>
          <w:szCs w:val="20"/>
        </w:rPr>
        <w:t>Trustee Webb</w:t>
      </w:r>
      <w:r>
        <w:rPr>
          <w:rFonts w:ascii="Courier New" w:hAnsi="Courier New" w:cs="Courier New"/>
          <w:sz w:val="20"/>
          <w:szCs w:val="20"/>
        </w:rPr>
        <w:t xml:space="preserve"> and Harrington</w:t>
      </w:r>
      <w:r w:rsidRPr="0021066D">
        <w:rPr>
          <w:rFonts w:ascii="Courier New" w:hAnsi="Courier New" w:cs="Courier New"/>
          <w:sz w:val="20"/>
          <w:szCs w:val="20"/>
        </w:rPr>
        <w:t>.</w:t>
      </w:r>
    </w:p>
    <w:p w:rsidR="00C63AD3" w:rsidRPr="0021066D" w:rsidRDefault="00C63AD3" w:rsidP="00C63AD3">
      <w:pPr>
        <w:pStyle w:val="NoSpacing"/>
        <w:rPr>
          <w:rFonts w:ascii="Courier New" w:hAnsi="Courier New" w:cs="Courier New"/>
          <w:sz w:val="20"/>
          <w:szCs w:val="20"/>
        </w:rPr>
      </w:pPr>
    </w:p>
    <w:p w:rsidR="00C63AD3" w:rsidRPr="0021066D" w:rsidRDefault="00C63AD3" w:rsidP="00C63AD3">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Jennifer Obert, Village </w:t>
      </w:r>
    </w:p>
    <w:p w:rsidR="00AC6670" w:rsidRDefault="00C63AD3" w:rsidP="00AC6670">
      <w:pPr>
        <w:pStyle w:val="NoSpacing"/>
        <w:rPr>
          <w:rFonts w:ascii="Courier New" w:hAnsi="Courier New" w:cs="Courier New"/>
          <w:sz w:val="20"/>
          <w:szCs w:val="20"/>
        </w:rPr>
      </w:pPr>
      <w:r w:rsidRPr="0021066D">
        <w:rPr>
          <w:rFonts w:ascii="Courier New" w:hAnsi="Courier New" w:cs="Courier New"/>
          <w:sz w:val="20"/>
          <w:szCs w:val="20"/>
        </w:rPr>
        <w:t>Treasure</w:t>
      </w:r>
      <w:r>
        <w:rPr>
          <w:rFonts w:ascii="Courier New" w:hAnsi="Courier New" w:cs="Courier New"/>
          <w:sz w:val="20"/>
          <w:szCs w:val="20"/>
        </w:rPr>
        <w:t xml:space="preserve">r; John Buxton, DPW Superintendent, </w:t>
      </w:r>
      <w:r>
        <w:rPr>
          <w:rFonts w:ascii="Courier New" w:hAnsi="Courier New" w:cs="Courier New"/>
          <w:sz w:val="20"/>
          <w:szCs w:val="20"/>
        </w:rPr>
        <w:t>Matthew Schumaker</w:t>
      </w:r>
      <w:r>
        <w:rPr>
          <w:rFonts w:ascii="Courier New" w:hAnsi="Courier New" w:cs="Courier New"/>
          <w:sz w:val="20"/>
          <w:szCs w:val="20"/>
        </w:rPr>
        <w:t xml:space="preserve">, </w:t>
      </w:r>
      <w:r>
        <w:rPr>
          <w:rFonts w:ascii="Courier New" w:hAnsi="Courier New" w:cs="Courier New"/>
          <w:sz w:val="20"/>
          <w:szCs w:val="20"/>
        </w:rPr>
        <w:t>Electric Line Supervisor</w:t>
      </w:r>
      <w:r>
        <w:rPr>
          <w:rFonts w:ascii="Courier New" w:hAnsi="Courier New" w:cs="Courier New"/>
          <w:sz w:val="20"/>
          <w:szCs w:val="20"/>
        </w:rPr>
        <w:t>, additional members of the community sign in sheet is attached.</w:t>
      </w:r>
    </w:p>
    <w:p w:rsidR="00AC6670" w:rsidRDefault="00AC6670" w:rsidP="00AC6670">
      <w:pPr>
        <w:pStyle w:val="NoSpacing"/>
        <w:rPr>
          <w:rFonts w:ascii="Courier New" w:hAnsi="Courier New" w:cs="Courier New"/>
          <w:sz w:val="20"/>
          <w:szCs w:val="20"/>
        </w:rPr>
      </w:pPr>
    </w:p>
    <w:p w:rsidR="002D5DF6" w:rsidRDefault="00AC6670" w:rsidP="00AC6670">
      <w:pPr>
        <w:pStyle w:val="NoSpacing"/>
        <w:rPr>
          <w:rFonts w:ascii="Courier New" w:hAnsi="Courier New" w:cs="Courier New"/>
          <w:sz w:val="20"/>
          <w:szCs w:val="20"/>
        </w:rPr>
      </w:pPr>
      <w:r w:rsidRPr="00AC6670">
        <w:rPr>
          <w:rFonts w:ascii="Courier New" w:hAnsi="Courier New" w:cs="Courier New"/>
          <w:sz w:val="20"/>
          <w:szCs w:val="20"/>
        </w:rPr>
        <w:t>Mayor Shearer opened the meeting at 4</w:t>
      </w:r>
      <w:r>
        <w:rPr>
          <w:rFonts w:ascii="Courier New" w:hAnsi="Courier New" w:cs="Courier New"/>
          <w:sz w:val="20"/>
          <w:szCs w:val="20"/>
        </w:rPr>
        <w:t>:00pm.</w:t>
      </w:r>
    </w:p>
    <w:p w:rsidR="00AC6670" w:rsidRPr="00AC6670" w:rsidRDefault="00AC6670" w:rsidP="00AC6670">
      <w:pPr>
        <w:pStyle w:val="NoSpacing"/>
        <w:rPr>
          <w:rFonts w:ascii="Courier New" w:hAnsi="Courier New" w:cs="Courier New"/>
          <w:sz w:val="20"/>
          <w:szCs w:val="20"/>
        </w:rPr>
      </w:pPr>
    </w:p>
    <w:p w:rsidR="00C63AD3" w:rsidRPr="00C63AD3" w:rsidRDefault="00C63AD3">
      <w:pPr>
        <w:rPr>
          <w:rFonts w:ascii="Courier New" w:hAnsi="Courier New" w:cs="Courier New"/>
          <w:sz w:val="20"/>
          <w:szCs w:val="20"/>
        </w:rPr>
      </w:pPr>
      <w:r w:rsidRPr="00C63AD3">
        <w:rPr>
          <w:rFonts w:ascii="Courier New" w:hAnsi="Courier New" w:cs="Courier New"/>
          <w:sz w:val="20"/>
          <w:szCs w:val="20"/>
        </w:rPr>
        <w:t>Nate Aldrich</w:t>
      </w:r>
      <w:r w:rsidR="00AC6670">
        <w:rPr>
          <w:rFonts w:ascii="Courier New" w:hAnsi="Courier New" w:cs="Courier New"/>
          <w:sz w:val="20"/>
          <w:szCs w:val="20"/>
        </w:rPr>
        <w:t xml:space="preserve"> reviewed the Mayville Strategic Waterfront Activation Master Plan and grant funding opportunities for the identified projects.</w:t>
      </w:r>
      <w:r w:rsidRPr="00C63AD3">
        <w:rPr>
          <w:rFonts w:ascii="Courier New" w:hAnsi="Courier New" w:cs="Courier New"/>
          <w:sz w:val="20"/>
          <w:szCs w:val="20"/>
        </w:rPr>
        <w:t xml:space="preserve"> </w:t>
      </w:r>
    </w:p>
    <w:p w:rsidR="00AC6670" w:rsidRDefault="00AC6670" w:rsidP="00AC6670">
      <w:pPr>
        <w:pStyle w:val="NoSpacing"/>
        <w:rPr>
          <w:rFonts w:ascii="Courier New" w:hAnsi="Courier New" w:cs="Courier New"/>
          <w:sz w:val="20"/>
          <w:szCs w:val="20"/>
        </w:rPr>
      </w:pPr>
    </w:p>
    <w:p w:rsidR="00AC6670" w:rsidRDefault="00AC6670" w:rsidP="00AC6670">
      <w:pPr>
        <w:pStyle w:val="NoSpacing"/>
        <w:rPr>
          <w:rFonts w:ascii="Courier New" w:hAnsi="Courier New" w:cs="Courier New"/>
          <w:sz w:val="20"/>
          <w:szCs w:val="20"/>
        </w:rPr>
      </w:pPr>
      <w:r>
        <w:rPr>
          <w:rFonts w:ascii="Courier New" w:hAnsi="Courier New" w:cs="Courier New"/>
          <w:sz w:val="20"/>
          <w:szCs w:val="20"/>
        </w:rPr>
        <w:t>Trustee Webb joined the meeting at 4:08pm.</w:t>
      </w:r>
    </w:p>
    <w:p w:rsidR="00AC6670" w:rsidRDefault="00AC6670" w:rsidP="00AC6670">
      <w:pPr>
        <w:pStyle w:val="NoSpacing"/>
        <w:rPr>
          <w:rFonts w:ascii="Courier New" w:hAnsi="Courier New" w:cs="Courier New"/>
          <w:sz w:val="20"/>
          <w:szCs w:val="20"/>
        </w:rPr>
      </w:pPr>
    </w:p>
    <w:p w:rsidR="0086234D" w:rsidRDefault="0086234D" w:rsidP="00AC6670">
      <w:pPr>
        <w:pStyle w:val="NoSpacing"/>
        <w:rPr>
          <w:rFonts w:ascii="Courier New" w:hAnsi="Courier New" w:cs="Courier New"/>
          <w:sz w:val="20"/>
          <w:szCs w:val="20"/>
        </w:rPr>
      </w:pPr>
      <w:r>
        <w:rPr>
          <w:rFonts w:ascii="Courier New" w:hAnsi="Courier New" w:cs="Courier New"/>
          <w:sz w:val="20"/>
          <w:szCs w:val="20"/>
        </w:rPr>
        <w:t>There was discussion and comments between members of the board and those in attendance stating their personal opinions of the projects and the grant funding.</w:t>
      </w:r>
    </w:p>
    <w:p w:rsidR="00AC6670" w:rsidRPr="00AC6670" w:rsidRDefault="00AC6670" w:rsidP="00AC6670">
      <w:pPr>
        <w:pStyle w:val="NoSpacing"/>
        <w:rPr>
          <w:rFonts w:ascii="Courier New" w:hAnsi="Courier New" w:cs="Courier New"/>
          <w:sz w:val="20"/>
          <w:szCs w:val="20"/>
        </w:rPr>
      </w:pPr>
    </w:p>
    <w:p w:rsidR="00C63AD3" w:rsidRPr="00F70728" w:rsidRDefault="00C63AD3" w:rsidP="00C63AD3">
      <w:pPr>
        <w:rPr>
          <w:rFonts w:ascii="Courier New" w:hAnsi="Courier New" w:cs="Courier New"/>
          <w:sz w:val="20"/>
          <w:szCs w:val="20"/>
        </w:rPr>
      </w:pPr>
      <w:r w:rsidRPr="00B40FD9">
        <w:rPr>
          <w:rFonts w:ascii="Courier New" w:hAnsi="Courier New" w:cs="Courier New"/>
          <w:b/>
          <w:sz w:val="20"/>
          <w:szCs w:val="20"/>
        </w:rPr>
        <w:t>RESOLUTION</w:t>
      </w:r>
      <w:r w:rsidRPr="00C63AD3">
        <w:rPr>
          <w:rFonts w:ascii="Courier New" w:hAnsi="Courier New" w:cs="Courier New"/>
          <w:sz w:val="20"/>
          <w:szCs w:val="20"/>
        </w:rPr>
        <w:t xml:space="preserve"> </w:t>
      </w:r>
      <w:r w:rsidRPr="00F70728">
        <w:rPr>
          <w:rFonts w:ascii="Courier New" w:hAnsi="Courier New" w:cs="Courier New"/>
          <w:sz w:val="20"/>
          <w:szCs w:val="20"/>
        </w:rPr>
        <w:t xml:space="preserve">WHEREAS, funding has become available through the 2022 Consolidated Funding Application (CFA) to advance Governor Kathy Hochul’s efforts to improve New York's business climate and expand economic growth; and </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t>WHEREAS, New York Department of State under Title 11 of the Environmental Protection Fund for the “</w:t>
      </w:r>
      <w:r w:rsidRPr="00F70728">
        <w:rPr>
          <w:rFonts w:ascii="Courier New" w:hAnsi="Courier New" w:cs="Courier New"/>
          <w:b/>
          <w:bCs/>
          <w:i/>
          <w:iCs/>
          <w:sz w:val="20"/>
          <w:szCs w:val="20"/>
        </w:rPr>
        <w:t xml:space="preserve">Local Waterfront Revitalization Program” (EPF LWRP) </w:t>
      </w:r>
      <w:r w:rsidRPr="00F70728">
        <w:rPr>
          <w:rFonts w:ascii="Courier New" w:hAnsi="Courier New" w:cs="Courier New"/>
          <w:sz w:val="20"/>
          <w:szCs w:val="20"/>
        </w:rPr>
        <w:t>which is designed to provide eligible communities located along New York's coasts or designated inland waterways to advance the preparation or implementation of strategies for community waterfront revitalization has made available $16,300,000 statewide through the 2022 CFA process; and</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t xml:space="preserve">WHEREAS, the Village of Mayville has an approved and adopted Chautauqua Lake Local Waterfront Development Plan (Village approved in 2008) submitted to the Secretary of State for approval in 2011; and </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t>WHEREAS, the Village of Mayville in collaboration with the Chautauqua County Industrial Development Agency has completed and will adopt the Mayville Strategic Waterfront Activation Master Plan; and</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t>WHEREAS, The Mayville Strategic Waterfront Activation Master Plan is intended to be a blueprint for the creation of a unique and vibrant destination that capitalizes upon the park’s existing assets, identifies important public improvements, increases the amount of activity while improving quality of life along Chautauqua Lake, and leverages future investments. Each of the activities and implementation strategies identified in the Plan are focused on realizing that vision; and</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t>WHEREAS, said Plan is consistent with and in support of the Local Waterfront Revitalization Plan (2011) and Village’s Zoning Map; and</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t>WHEREAS, The Mayville Strategic Waterfront Activation Master Plan has identified a series of individual activities that are varied in nature, and all designed to propel the Village of Mayville toward the vision of a vibrant signature destination; now therefore be it</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t>RESOLVED, that the Trustees of the Village of Mayville, New York are fully committed and supportive of the Consolidated Funding Application (CFA) submission by the Village of Mayville for the “</w:t>
      </w:r>
      <w:r w:rsidRPr="00F70728">
        <w:rPr>
          <w:rFonts w:ascii="Courier New" w:hAnsi="Courier New" w:cs="Courier New"/>
          <w:b/>
          <w:bCs/>
          <w:i/>
          <w:iCs/>
          <w:sz w:val="20"/>
          <w:szCs w:val="20"/>
        </w:rPr>
        <w:t>Local Waterfront Revitalization Program”</w:t>
      </w:r>
      <w:r w:rsidRPr="00F70728">
        <w:rPr>
          <w:rFonts w:ascii="Courier New" w:hAnsi="Courier New" w:cs="Courier New"/>
          <w:sz w:val="20"/>
          <w:szCs w:val="20"/>
        </w:rPr>
        <w:t xml:space="preserve"> for </w:t>
      </w:r>
      <w:r w:rsidRPr="0086234D">
        <w:rPr>
          <w:rFonts w:ascii="Courier New" w:hAnsi="Courier New" w:cs="Courier New"/>
          <w:sz w:val="20"/>
          <w:szCs w:val="20"/>
        </w:rPr>
        <w:t>$</w:t>
      </w:r>
      <w:r w:rsidR="0086234D">
        <w:rPr>
          <w:rFonts w:ascii="Courier New" w:hAnsi="Courier New" w:cs="Courier New"/>
          <w:sz w:val="20"/>
          <w:szCs w:val="20"/>
        </w:rPr>
        <w:t>266,101.50</w:t>
      </w:r>
      <w:r w:rsidRPr="00F70728">
        <w:rPr>
          <w:rFonts w:ascii="Courier New" w:hAnsi="Courier New" w:cs="Courier New"/>
          <w:sz w:val="20"/>
          <w:szCs w:val="20"/>
        </w:rPr>
        <w:t xml:space="preserve"> of which will be required as a matching amount; and be it further</w:t>
      </w:r>
    </w:p>
    <w:p w:rsidR="00C63AD3" w:rsidRPr="00F70728" w:rsidRDefault="00C63AD3" w:rsidP="00C63AD3">
      <w:pPr>
        <w:rPr>
          <w:rFonts w:ascii="Courier New" w:hAnsi="Courier New" w:cs="Courier New"/>
          <w:sz w:val="20"/>
          <w:szCs w:val="20"/>
        </w:rPr>
      </w:pPr>
      <w:r w:rsidRPr="00F70728">
        <w:rPr>
          <w:rFonts w:ascii="Courier New" w:hAnsi="Courier New" w:cs="Courier New"/>
          <w:sz w:val="20"/>
          <w:szCs w:val="20"/>
        </w:rPr>
        <w:lastRenderedPageBreak/>
        <w:t>RESOLVED, that the Mayor is hereby authorized to sign any documents related to the submission of the 2022 CFA New York Department of State under Title 11 of the Environmental Protection Fund for the “</w:t>
      </w:r>
      <w:r w:rsidRPr="00F70728">
        <w:rPr>
          <w:rFonts w:ascii="Courier New" w:hAnsi="Courier New" w:cs="Courier New"/>
          <w:b/>
          <w:bCs/>
          <w:i/>
          <w:iCs/>
          <w:sz w:val="20"/>
          <w:szCs w:val="20"/>
        </w:rPr>
        <w:t>Local Waterfront Revitalization Program” (EPF LWRP)</w:t>
      </w:r>
      <w:r w:rsidRPr="00F70728">
        <w:rPr>
          <w:rFonts w:ascii="Courier New" w:hAnsi="Courier New" w:cs="Courier New"/>
          <w:sz w:val="20"/>
          <w:szCs w:val="20"/>
        </w:rPr>
        <w:t xml:space="preserve"> and does also hereby authorize the Mayor to execute all necessary documents with New York Department of State should the Village of Mayville be successful in securing funding through the CFA submission process</w:t>
      </w:r>
    </w:p>
    <w:p w:rsidR="00C63AD3" w:rsidRDefault="00C63AD3" w:rsidP="00C63AD3">
      <w:pPr>
        <w:ind w:left="720"/>
        <w:rPr>
          <w:rFonts w:ascii="Courier New" w:hAnsi="Courier New" w:cs="Courier New"/>
          <w:sz w:val="20"/>
          <w:szCs w:val="20"/>
        </w:rPr>
      </w:pPr>
      <w:r>
        <w:rPr>
          <w:rFonts w:ascii="Courier New" w:hAnsi="Courier New" w:cs="Courier New"/>
          <w:sz w:val="20"/>
          <w:szCs w:val="20"/>
        </w:rPr>
        <w:t>Introduced by Trustee</w:t>
      </w:r>
      <w:r w:rsidR="0086234D">
        <w:rPr>
          <w:rFonts w:ascii="Courier New" w:hAnsi="Courier New" w:cs="Courier New"/>
          <w:sz w:val="20"/>
          <w:szCs w:val="20"/>
        </w:rPr>
        <w:t xml:space="preserve"> Webb.</w:t>
      </w:r>
    </w:p>
    <w:p w:rsidR="00C63AD3" w:rsidRDefault="00C63AD3" w:rsidP="00C63AD3">
      <w:pPr>
        <w:ind w:left="720"/>
        <w:rPr>
          <w:rFonts w:ascii="Courier New" w:hAnsi="Courier New" w:cs="Courier New"/>
          <w:sz w:val="20"/>
          <w:szCs w:val="20"/>
        </w:rPr>
      </w:pPr>
      <w:r>
        <w:rPr>
          <w:rFonts w:ascii="Courier New" w:hAnsi="Courier New" w:cs="Courier New"/>
          <w:sz w:val="20"/>
          <w:szCs w:val="20"/>
        </w:rPr>
        <w:t>Seconded by Trustee</w:t>
      </w:r>
      <w:r w:rsidR="0086234D">
        <w:rPr>
          <w:rFonts w:ascii="Courier New" w:hAnsi="Courier New" w:cs="Courier New"/>
          <w:sz w:val="20"/>
          <w:szCs w:val="20"/>
        </w:rPr>
        <w:t xml:space="preserve"> Warner.</w:t>
      </w:r>
    </w:p>
    <w:p w:rsidR="00C63AD3" w:rsidRDefault="00C63AD3" w:rsidP="00C63AD3">
      <w:pPr>
        <w:ind w:left="720"/>
        <w:rPr>
          <w:rFonts w:ascii="Courier New" w:hAnsi="Courier New" w:cs="Courier New"/>
          <w:sz w:val="20"/>
          <w:szCs w:val="20"/>
        </w:rPr>
      </w:pPr>
      <w:r>
        <w:rPr>
          <w:rFonts w:ascii="Courier New" w:hAnsi="Courier New" w:cs="Courier New"/>
          <w:sz w:val="20"/>
          <w:szCs w:val="20"/>
        </w:rPr>
        <w:t>Ayes</w:t>
      </w:r>
      <w:r w:rsidR="0086234D">
        <w:rPr>
          <w:rFonts w:ascii="Courier New" w:hAnsi="Courier New" w:cs="Courier New"/>
          <w:sz w:val="20"/>
          <w:szCs w:val="20"/>
        </w:rPr>
        <w:t xml:space="preserve"> – Trustees Webb, Warner, Mayor Shearer.</w:t>
      </w:r>
    </w:p>
    <w:p w:rsidR="00C63AD3" w:rsidRDefault="00C63AD3" w:rsidP="00C63AD3">
      <w:pPr>
        <w:ind w:left="720"/>
        <w:rPr>
          <w:rFonts w:ascii="Courier New" w:hAnsi="Courier New" w:cs="Courier New"/>
          <w:sz w:val="20"/>
          <w:szCs w:val="20"/>
        </w:rPr>
      </w:pPr>
      <w:r>
        <w:rPr>
          <w:rFonts w:ascii="Courier New" w:hAnsi="Courier New" w:cs="Courier New"/>
          <w:sz w:val="20"/>
          <w:szCs w:val="20"/>
        </w:rPr>
        <w:t>Nays</w:t>
      </w:r>
      <w:r w:rsidR="0086234D">
        <w:rPr>
          <w:rFonts w:ascii="Courier New" w:hAnsi="Courier New" w:cs="Courier New"/>
          <w:sz w:val="20"/>
          <w:szCs w:val="20"/>
        </w:rPr>
        <w:t xml:space="preserve"> – Trustee Syper, Trustee Harrington absent.</w:t>
      </w:r>
    </w:p>
    <w:p w:rsidR="0086234D" w:rsidRDefault="0086234D"/>
    <w:p w:rsidR="0086234D" w:rsidRDefault="00430ACC" w:rsidP="0086234D">
      <w:pPr>
        <w:pStyle w:val="NoSpacing"/>
        <w:rPr>
          <w:rFonts w:ascii="Courier New" w:hAnsi="Courier New" w:cs="Courier New"/>
          <w:sz w:val="20"/>
          <w:szCs w:val="20"/>
        </w:rPr>
      </w:pPr>
      <w:r>
        <w:rPr>
          <w:rFonts w:ascii="Courier New" w:hAnsi="Courier New" w:cs="Courier New"/>
          <w:sz w:val="20"/>
          <w:szCs w:val="20"/>
        </w:rPr>
        <w:t xml:space="preserve">Members of the board moved on to discuss if </w:t>
      </w:r>
      <w:r w:rsidR="0061493B">
        <w:rPr>
          <w:rFonts w:ascii="Courier New" w:hAnsi="Courier New" w:cs="Courier New"/>
          <w:sz w:val="20"/>
          <w:szCs w:val="20"/>
        </w:rPr>
        <w:t>there</w:t>
      </w:r>
      <w:r>
        <w:rPr>
          <w:rFonts w:ascii="Courier New" w:hAnsi="Courier New" w:cs="Courier New"/>
          <w:sz w:val="20"/>
          <w:szCs w:val="20"/>
        </w:rPr>
        <w:t xml:space="preserve"> was an interest in </w:t>
      </w:r>
      <w:r w:rsidR="0061493B">
        <w:rPr>
          <w:rFonts w:ascii="Courier New" w:hAnsi="Courier New" w:cs="Courier New"/>
          <w:sz w:val="20"/>
          <w:szCs w:val="20"/>
        </w:rPr>
        <w:t>applying</w:t>
      </w:r>
      <w:r>
        <w:rPr>
          <w:rFonts w:ascii="Courier New" w:hAnsi="Courier New" w:cs="Courier New"/>
          <w:sz w:val="20"/>
          <w:szCs w:val="20"/>
        </w:rPr>
        <w:t xml:space="preserve"> for a grant for car charging stations to be located in the village. </w:t>
      </w:r>
    </w:p>
    <w:p w:rsidR="00430ACC" w:rsidRDefault="00430ACC" w:rsidP="0086234D">
      <w:pPr>
        <w:pStyle w:val="NoSpacing"/>
        <w:rPr>
          <w:rFonts w:ascii="Courier New" w:hAnsi="Courier New" w:cs="Courier New"/>
          <w:sz w:val="20"/>
          <w:szCs w:val="20"/>
        </w:rPr>
      </w:pPr>
    </w:p>
    <w:p w:rsidR="00430ACC" w:rsidRDefault="00430ACC" w:rsidP="0086234D">
      <w:pPr>
        <w:pStyle w:val="NoSpacing"/>
        <w:rPr>
          <w:rFonts w:ascii="Courier New" w:hAnsi="Courier New" w:cs="Courier New"/>
          <w:sz w:val="20"/>
          <w:szCs w:val="20"/>
        </w:rPr>
      </w:pPr>
      <w:r>
        <w:rPr>
          <w:rFonts w:ascii="Courier New" w:hAnsi="Courier New" w:cs="Courier New"/>
          <w:sz w:val="20"/>
          <w:szCs w:val="20"/>
        </w:rPr>
        <w:t xml:space="preserve">Comments from those in attendance were heard and the board decided that at this time they were not interested in </w:t>
      </w:r>
      <w:r w:rsidR="0061493B">
        <w:rPr>
          <w:rFonts w:ascii="Courier New" w:hAnsi="Courier New" w:cs="Courier New"/>
          <w:sz w:val="20"/>
          <w:szCs w:val="20"/>
        </w:rPr>
        <w:t>applying for</w:t>
      </w:r>
      <w:r>
        <w:rPr>
          <w:rFonts w:ascii="Courier New" w:hAnsi="Courier New" w:cs="Courier New"/>
          <w:sz w:val="20"/>
          <w:szCs w:val="20"/>
        </w:rPr>
        <w:t xml:space="preserve"> the grant.</w:t>
      </w:r>
    </w:p>
    <w:p w:rsidR="00430ACC" w:rsidRDefault="00430ACC" w:rsidP="0086234D">
      <w:pPr>
        <w:pStyle w:val="NoSpacing"/>
        <w:rPr>
          <w:rFonts w:ascii="Courier New" w:hAnsi="Courier New" w:cs="Courier New"/>
          <w:sz w:val="20"/>
          <w:szCs w:val="20"/>
        </w:rPr>
      </w:pPr>
    </w:p>
    <w:p w:rsidR="0061493B" w:rsidRDefault="0061493B" w:rsidP="0061493B">
      <w:pPr>
        <w:rPr>
          <w:rFonts w:ascii="Courier New" w:hAnsi="Courier New" w:cs="Courier New"/>
          <w:sz w:val="20"/>
          <w:szCs w:val="20"/>
        </w:rPr>
      </w:pPr>
      <w:r w:rsidRPr="00E3790A">
        <w:rPr>
          <w:rFonts w:ascii="Courier New" w:eastAsiaTheme="minorHAnsi" w:hAnsi="Courier New" w:cs="Courier New"/>
          <w:b/>
          <w:bCs/>
          <w:sz w:val="20"/>
          <w:szCs w:val="20"/>
        </w:rPr>
        <w:t>RESOLUTION</w:t>
      </w:r>
      <w:r w:rsidRPr="00E3790A">
        <w:rPr>
          <w:rFonts w:ascii="Courier New" w:eastAsiaTheme="minorHAnsi" w:hAnsi="Courier New" w:cs="Courier New"/>
          <w:sz w:val="20"/>
          <w:szCs w:val="20"/>
        </w:rPr>
        <w:t>:</w:t>
      </w:r>
      <w:r w:rsidRPr="00E022A3">
        <w:rPr>
          <w:rFonts w:ascii="Courier New" w:hAnsi="Courier New" w:cs="Courier New"/>
          <w:sz w:val="20"/>
          <w:szCs w:val="20"/>
        </w:rPr>
        <w:t xml:space="preserve"> </w:t>
      </w:r>
      <w:r>
        <w:rPr>
          <w:rFonts w:ascii="Courier New" w:hAnsi="Courier New" w:cs="Courier New"/>
          <w:sz w:val="20"/>
          <w:szCs w:val="20"/>
        </w:rPr>
        <w:t xml:space="preserve">Resolved to adjourn the </w:t>
      </w:r>
      <w:r>
        <w:rPr>
          <w:rFonts w:ascii="Courier New" w:hAnsi="Courier New" w:cs="Courier New"/>
          <w:sz w:val="20"/>
          <w:szCs w:val="20"/>
        </w:rPr>
        <w:t>Special Meeting</w:t>
      </w:r>
      <w:r>
        <w:rPr>
          <w:rFonts w:ascii="Courier New" w:hAnsi="Courier New" w:cs="Courier New"/>
          <w:sz w:val="20"/>
          <w:szCs w:val="20"/>
        </w:rPr>
        <w:t xml:space="preserve"> of the Board of Trustees of the Village of Mayville on </w:t>
      </w:r>
      <w:r>
        <w:rPr>
          <w:rFonts w:ascii="Courier New" w:hAnsi="Courier New" w:cs="Courier New"/>
          <w:sz w:val="20"/>
          <w:szCs w:val="20"/>
        </w:rPr>
        <w:t>Thurs</w:t>
      </w:r>
      <w:r>
        <w:rPr>
          <w:rFonts w:ascii="Courier New" w:hAnsi="Courier New" w:cs="Courier New"/>
          <w:sz w:val="20"/>
          <w:szCs w:val="20"/>
        </w:rPr>
        <w:t>day, July 1</w:t>
      </w:r>
      <w:r>
        <w:rPr>
          <w:rFonts w:ascii="Courier New" w:hAnsi="Courier New" w:cs="Courier New"/>
          <w:sz w:val="20"/>
          <w:szCs w:val="20"/>
        </w:rPr>
        <w:t>4</w:t>
      </w:r>
      <w:r>
        <w:rPr>
          <w:rFonts w:ascii="Courier New" w:hAnsi="Courier New" w:cs="Courier New"/>
          <w:sz w:val="20"/>
          <w:szCs w:val="20"/>
        </w:rPr>
        <w:t xml:space="preserve">, 2022 at </w:t>
      </w:r>
      <w:r>
        <w:rPr>
          <w:rFonts w:ascii="Courier New" w:hAnsi="Courier New" w:cs="Courier New"/>
          <w:sz w:val="20"/>
          <w:szCs w:val="20"/>
        </w:rPr>
        <w:t>5:13</w:t>
      </w:r>
      <w:r>
        <w:rPr>
          <w:rFonts w:ascii="Courier New" w:hAnsi="Courier New" w:cs="Courier New"/>
          <w:sz w:val="20"/>
          <w:szCs w:val="20"/>
        </w:rPr>
        <w:t xml:space="preserve"> p.m.</w:t>
      </w:r>
    </w:p>
    <w:p w:rsidR="0061493B" w:rsidRPr="00640757" w:rsidRDefault="0061493B" w:rsidP="0061493B">
      <w:pPr>
        <w:ind w:firstLine="720"/>
        <w:rPr>
          <w:rFonts w:ascii="Courier New" w:hAnsi="Courier New" w:cs="Courier New"/>
          <w:sz w:val="20"/>
          <w:szCs w:val="20"/>
        </w:rPr>
      </w:pPr>
      <w:r w:rsidRPr="00640757">
        <w:rPr>
          <w:rFonts w:ascii="Courier New" w:hAnsi="Courier New" w:cs="Courier New"/>
          <w:sz w:val="20"/>
          <w:szCs w:val="20"/>
        </w:rPr>
        <w:t>Introduced by Trustee</w:t>
      </w:r>
      <w:r>
        <w:rPr>
          <w:rFonts w:ascii="Courier New" w:hAnsi="Courier New" w:cs="Courier New"/>
          <w:sz w:val="20"/>
          <w:szCs w:val="20"/>
        </w:rPr>
        <w:t xml:space="preserve"> </w:t>
      </w:r>
      <w:r>
        <w:rPr>
          <w:rFonts w:ascii="Courier New" w:hAnsi="Courier New" w:cs="Courier New"/>
          <w:sz w:val="20"/>
          <w:szCs w:val="20"/>
        </w:rPr>
        <w:t>Webb</w:t>
      </w:r>
      <w:r>
        <w:rPr>
          <w:rFonts w:ascii="Courier New" w:hAnsi="Courier New" w:cs="Courier New"/>
          <w:sz w:val="20"/>
          <w:szCs w:val="20"/>
        </w:rPr>
        <w:t xml:space="preserve">. </w:t>
      </w:r>
    </w:p>
    <w:p w:rsidR="0061493B" w:rsidRPr="00640757" w:rsidRDefault="0061493B" w:rsidP="0061493B">
      <w:pPr>
        <w:ind w:left="720"/>
        <w:rPr>
          <w:rFonts w:ascii="Courier New" w:hAnsi="Courier New" w:cs="Courier New"/>
          <w:sz w:val="20"/>
          <w:szCs w:val="20"/>
        </w:rPr>
      </w:pPr>
      <w:r w:rsidRPr="00640757">
        <w:rPr>
          <w:rFonts w:ascii="Courier New" w:hAnsi="Courier New" w:cs="Courier New"/>
          <w:sz w:val="20"/>
          <w:szCs w:val="20"/>
        </w:rPr>
        <w:t>Seconded by Trustee</w:t>
      </w:r>
      <w:r>
        <w:rPr>
          <w:rFonts w:ascii="Courier New" w:hAnsi="Courier New" w:cs="Courier New"/>
          <w:sz w:val="20"/>
          <w:szCs w:val="20"/>
        </w:rPr>
        <w:t xml:space="preserve"> </w:t>
      </w:r>
      <w:r>
        <w:rPr>
          <w:rFonts w:ascii="Courier New" w:hAnsi="Courier New" w:cs="Courier New"/>
          <w:sz w:val="20"/>
          <w:szCs w:val="20"/>
        </w:rPr>
        <w:t>Warner</w:t>
      </w:r>
      <w:r>
        <w:rPr>
          <w:rFonts w:ascii="Courier New" w:hAnsi="Courier New" w:cs="Courier New"/>
          <w:sz w:val="20"/>
          <w:szCs w:val="20"/>
        </w:rPr>
        <w:t xml:space="preserve">. </w:t>
      </w:r>
    </w:p>
    <w:p w:rsidR="0061493B" w:rsidRPr="00640757" w:rsidRDefault="0061493B" w:rsidP="0061493B">
      <w:pPr>
        <w:ind w:left="720"/>
        <w:rPr>
          <w:rFonts w:ascii="Courier New" w:hAnsi="Courier New" w:cs="Courier New"/>
          <w:sz w:val="20"/>
          <w:szCs w:val="20"/>
        </w:rPr>
      </w:pPr>
      <w:r w:rsidRPr="00640757">
        <w:rPr>
          <w:rFonts w:ascii="Courier New" w:hAnsi="Courier New" w:cs="Courier New"/>
          <w:sz w:val="20"/>
          <w:szCs w:val="20"/>
        </w:rPr>
        <w:t>Ayes</w:t>
      </w:r>
      <w:r>
        <w:rPr>
          <w:rFonts w:ascii="Courier New" w:hAnsi="Courier New" w:cs="Courier New"/>
          <w:sz w:val="20"/>
          <w:szCs w:val="20"/>
        </w:rPr>
        <w:t xml:space="preserve"> – Trustees </w:t>
      </w:r>
      <w:r>
        <w:rPr>
          <w:rFonts w:ascii="Courier New" w:hAnsi="Courier New" w:cs="Courier New"/>
          <w:sz w:val="20"/>
          <w:szCs w:val="20"/>
        </w:rPr>
        <w:t xml:space="preserve">Webb, Warner, </w:t>
      </w:r>
      <w:r>
        <w:rPr>
          <w:rFonts w:ascii="Courier New" w:hAnsi="Courier New" w:cs="Courier New"/>
          <w:sz w:val="20"/>
          <w:szCs w:val="20"/>
        </w:rPr>
        <w:t xml:space="preserve">Syper, Mayor Shearer. </w:t>
      </w:r>
    </w:p>
    <w:p w:rsidR="0061493B" w:rsidRDefault="0061493B" w:rsidP="0061493B">
      <w:pPr>
        <w:ind w:firstLine="720"/>
        <w:rPr>
          <w:rFonts w:ascii="Courier New" w:hAnsi="Courier New" w:cs="Courier New"/>
          <w:sz w:val="20"/>
          <w:szCs w:val="20"/>
        </w:rPr>
      </w:pPr>
      <w:r w:rsidRPr="00640757">
        <w:rPr>
          <w:rFonts w:ascii="Courier New" w:hAnsi="Courier New" w:cs="Courier New"/>
          <w:sz w:val="20"/>
          <w:szCs w:val="20"/>
        </w:rPr>
        <w:t>Nays</w:t>
      </w:r>
      <w:r>
        <w:rPr>
          <w:rFonts w:ascii="Courier New" w:hAnsi="Courier New" w:cs="Courier New"/>
          <w:sz w:val="20"/>
          <w:szCs w:val="20"/>
        </w:rPr>
        <w:t xml:space="preserve"> – None Trustee </w:t>
      </w:r>
      <w:r>
        <w:rPr>
          <w:rFonts w:ascii="Courier New" w:hAnsi="Courier New" w:cs="Courier New"/>
          <w:sz w:val="20"/>
          <w:szCs w:val="20"/>
        </w:rPr>
        <w:t>Harrington</w:t>
      </w:r>
      <w:r>
        <w:rPr>
          <w:rFonts w:ascii="Courier New" w:hAnsi="Courier New" w:cs="Courier New"/>
          <w:sz w:val="20"/>
          <w:szCs w:val="20"/>
        </w:rPr>
        <w:t xml:space="preserve"> Absent.</w:t>
      </w:r>
    </w:p>
    <w:p w:rsidR="0061493B" w:rsidRPr="0086234D" w:rsidRDefault="0061493B" w:rsidP="0086234D">
      <w:pPr>
        <w:pStyle w:val="NoSpacing"/>
        <w:rPr>
          <w:rFonts w:ascii="Courier New" w:hAnsi="Courier New" w:cs="Courier New"/>
          <w:sz w:val="20"/>
          <w:szCs w:val="20"/>
        </w:rPr>
      </w:pPr>
      <w:bookmarkStart w:id="0" w:name="_GoBack"/>
      <w:bookmarkEnd w:id="0"/>
    </w:p>
    <w:sectPr w:rsidR="0061493B" w:rsidRPr="0086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D3"/>
    <w:rsid w:val="00002178"/>
    <w:rsid w:val="00002416"/>
    <w:rsid w:val="00013CD9"/>
    <w:rsid w:val="0001475C"/>
    <w:rsid w:val="00016138"/>
    <w:rsid w:val="000301B2"/>
    <w:rsid w:val="00033511"/>
    <w:rsid w:val="000346BD"/>
    <w:rsid w:val="00045D54"/>
    <w:rsid w:val="00046B24"/>
    <w:rsid w:val="00050231"/>
    <w:rsid w:val="000528E3"/>
    <w:rsid w:val="0005599B"/>
    <w:rsid w:val="0005624E"/>
    <w:rsid w:val="00056A1E"/>
    <w:rsid w:val="0006396E"/>
    <w:rsid w:val="00072319"/>
    <w:rsid w:val="00073EB9"/>
    <w:rsid w:val="000769DA"/>
    <w:rsid w:val="00077413"/>
    <w:rsid w:val="000778B1"/>
    <w:rsid w:val="0008031E"/>
    <w:rsid w:val="00081F10"/>
    <w:rsid w:val="000833FC"/>
    <w:rsid w:val="00084390"/>
    <w:rsid w:val="00085635"/>
    <w:rsid w:val="0009421F"/>
    <w:rsid w:val="00094A75"/>
    <w:rsid w:val="00094F3E"/>
    <w:rsid w:val="00096861"/>
    <w:rsid w:val="00097B18"/>
    <w:rsid w:val="000A0FB9"/>
    <w:rsid w:val="000A285C"/>
    <w:rsid w:val="000A2C83"/>
    <w:rsid w:val="000B3802"/>
    <w:rsid w:val="000B53BD"/>
    <w:rsid w:val="000B64F9"/>
    <w:rsid w:val="000B78D0"/>
    <w:rsid w:val="000C0A3E"/>
    <w:rsid w:val="000C1E1D"/>
    <w:rsid w:val="000D02B7"/>
    <w:rsid w:val="000D07C0"/>
    <w:rsid w:val="000D0B13"/>
    <w:rsid w:val="000D4F32"/>
    <w:rsid w:val="000D7B40"/>
    <w:rsid w:val="000E26D2"/>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1194B"/>
    <w:rsid w:val="00112CD7"/>
    <w:rsid w:val="001166E1"/>
    <w:rsid w:val="00121668"/>
    <w:rsid w:val="00122A70"/>
    <w:rsid w:val="0012622A"/>
    <w:rsid w:val="00141943"/>
    <w:rsid w:val="00141A35"/>
    <w:rsid w:val="00142BD6"/>
    <w:rsid w:val="001452C3"/>
    <w:rsid w:val="001502BC"/>
    <w:rsid w:val="00157B98"/>
    <w:rsid w:val="00157CAE"/>
    <w:rsid w:val="00163A7A"/>
    <w:rsid w:val="001643A9"/>
    <w:rsid w:val="00164978"/>
    <w:rsid w:val="00165C21"/>
    <w:rsid w:val="00170E67"/>
    <w:rsid w:val="0017714F"/>
    <w:rsid w:val="00185C97"/>
    <w:rsid w:val="0019042B"/>
    <w:rsid w:val="00194576"/>
    <w:rsid w:val="00197564"/>
    <w:rsid w:val="001A5FAA"/>
    <w:rsid w:val="001A610D"/>
    <w:rsid w:val="001B51F4"/>
    <w:rsid w:val="001B6196"/>
    <w:rsid w:val="001C233B"/>
    <w:rsid w:val="001C6A50"/>
    <w:rsid w:val="001C7834"/>
    <w:rsid w:val="001D30FA"/>
    <w:rsid w:val="001D3E80"/>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AEF"/>
    <w:rsid w:val="00221323"/>
    <w:rsid w:val="00224391"/>
    <w:rsid w:val="00224685"/>
    <w:rsid w:val="0022634C"/>
    <w:rsid w:val="00226740"/>
    <w:rsid w:val="002332E3"/>
    <w:rsid w:val="00235CCE"/>
    <w:rsid w:val="00241085"/>
    <w:rsid w:val="00244D61"/>
    <w:rsid w:val="002457FE"/>
    <w:rsid w:val="00247015"/>
    <w:rsid w:val="0024774C"/>
    <w:rsid w:val="00251A76"/>
    <w:rsid w:val="0025326C"/>
    <w:rsid w:val="00262657"/>
    <w:rsid w:val="00263C69"/>
    <w:rsid w:val="0026746F"/>
    <w:rsid w:val="0027009A"/>
    <w:rsid w:val="002706DE"/>
    <w:rsid w:val="0027170F"/>
    <w:rsid w:val="00271A1F"/>
    <w:rsid w:val="00273226"/>
    <w:rsid w:val="002741BD"/>
    <w:rsid w:val="002749AF"/>
    <w:rsid w:val="0028519D"/>
    <w:rsid w:val="0028548C"/>
    <w:rsid w:val="00285E08"/>
    <w:rsid w:val="00291FB9"/>
    <w:rsid w:val="00292DFE"/>
    <w:rsid w:val="002931AC"/>
    <w:rsid w:val="00295F10"/>
    <w:rsid w:val="00296706"/>
    <w:rsid w:val="00297835"/>
    <w:rsid w:val="002A20EF"/>
    <w:rsid w:val="002A25C0"/>
    <w:rsid w:val="002A29C9"/>
    <w:rsid w:val="002A3EA6"/>
    <w:rsid w:val="002A4B91"/>
    <w:rsid w:val="002A5A80"/>
    <w:rsid w:val="002A6DE7"/>
    <w:rsid w:val="002A76E9"/>
    <w:rsid w:val="002B4C18"/>
    <w:rsid w:val="002B7B2E"/>
    <w:rsid w:val="002C202F"/>
    <w:rsid w:val="002C32D1"/>
    <w:rsid w:val="002C653C"/>
    <w:rsid w:val="002D0695"/>
    <w:rsid w:val="002D0A86"/>
    <w:rsid w:val="002D5DF6"/>
    <w:rsid w:val="002D5EC8"/>
    <w:rsid w:val="002D6D1D"/>
    <w:rsid w:val="002E00B4"/>
    <w:rsid w:val="002E417F"/>
    <w:rsid w:val="002E5036"/>
    <w:rsid w:val="002E6039"/>
    <w:rsid w:val="002E7B28"/>
    <w:rsid w:val="002F3519"/>
    <w:rsid w:val="002F3798"/>
    <w:rsid w:val="002F418E"/>
    <w:rsid w:val="002F54BB"/>
    <w:rsid w:val="002F7475"/>
    <w:rsid w:val="003021CD"/>
    <w:rsid w:val="00303D41"/>
    <w:rsid w:val="003040D3"/>
    <w:rsid w:val="00304991"/>
    <w:rsid w:val="00304B2F"/>
    <w:rsid w:val="0030680A"/>
    <w:rsid w:val="003071DE"/>
    <w:rsid w:val="00307CE0"/>
    <w:rsid w:val="00307ED7"/>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996"/>
    <w:rsid w:val="003843CC"/>
    <w:rsid w:val="003868C4"/>
    <w:rsid w:val="00387405"/>
    <w:rsid w:val="00393965"/>
    <w:rsid w:val="00395DF9"/>
    <w:rsid w:val="0039611E"/>
    <w:rsid w:val="003A19A9"/>
    <w:rsid w:val="003A5E33"/>
    <w:rsid w:val="003A6B1A"/>
    <w:rsid w:val="003B3C8F"/>
    <w:rsid w:val="003C07FD"/>
    <w:rsid w:val="003C176D"/>
    <w:rsid w:val="003C19CD"/>
    <w:rsid w:val="003C2A3A"/>
    <w:rsid w:val="003C63DA"/>
    <w:rsid w:val="003D2D66"/>
    <w:rsid w:val="003D6E4F"/>
    <w:rsid w:val="003D725F"/>
    <w:rsid w:val="003E2303"/>
    <w:rsid w:val="003E260B"/>
    <w:rsid w:val="003E3B34"/>
    <w:rsid w:val="003F094C"/>
    <w:rsid w:val="003F10D9"/>
    <w:rsid w:val="00405A00"/>
    <w:rsid w:val="00405ED3"/>
    <w:rsid w:val="004124BB"/>
    <w:rsid w:val="00413471"/>
    <w:rsid w:val="0041659D"/>
    <w:rsid w:val="004169B6"/>
    <w:rsid w:val="00417017"/>
    <w:rsid w:val="004256CD"/>
    <w:rsid w:val="0042758C"/>
    <w:rsid w:val="00427B47"/>
    <w:rsid w:val="00430ACC"/>
    <w:rsid w:val="00430CCC"/>
    <w:rsid w:val="00436EA9"/>
    <w:rsid w:val="0044246D"/>
    <w:rsid w:val="004427F9"/>
    <w:rsid w:val="00446D83"/>
    <w:rsid w:val="00447077"/>
    <w:rsid w:val="004534BC"/>
    <w:rsid w:val="00457254"/>
    <w:rsid w:val="0045798B"/>
    <w:rsid w:val="004601D7"/>
    <w:rsid w:val="0046199B"/>
    <w:rsid w:val="00461B6E"/>
    <w:rsid w:val="0046415C"/>
    <w:rsid w:val="00464BA0"/>
    <w:rsid w:val="00466C69"/>
    <w:rsid w:val="0047051D"/>
    <w:rsid w:val="00471145"/>
    <w:rsid w:val="0047326A"/>
    <w:rsid w:val="00474A02"/>
    <w:rsid w:val="00482271"/>
    <w:rsid w:val="0048250C"/>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1D1C"/>
    <w:rsid w:val="004B3FB7"/>
    <w:rsid w:val="004B4ADD"/>
    <w:rsid w:val="004B68BE"/>
    <w:rsid w:val="004C0C64"/>
    <w:rsid w:val="004C27E2"/>
    <w:rsid w:val="004C33B9"/>
    <w:rsid w:val="004C543C"/>
    <w:rsid w:val="004D4F1A"/>
    <w:rsid w:val="004E6050"/>
    <w:rsid w:val="004F2C48"/>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80DD1"/>
    <w:rsid w:val="005822DD"/>
    <w:rsid w:val="00584BFB"/>
    <w:rsid w:val="00585A06"/>
    <w:rsid w:val="00587E69"/>
    <w:rsid w:val="00593E60"/>
    <w:rsid w:val="005976F2"/>
    <w:rsid w:val="005A0F10"/>
    <w:rsid w:val="005A3A6D"/>
    <w:rsid w:val="005A646E"/>
    <w:rsid w:val="005B1A96"/>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0E7C"/>
    <w:rsid w:val="005E3A26"/>
    <w:rsid w:val="005E614B"/>
    <w:rsid w:val="005F590C"/>
    <w:rsid w:val="005F77EB"/>
    <w:rsid w:val="006009C1"/>
    <w:rsid w:val="006018AA"/>
    <w:rsid w:val="00601D38"/>
    <w:rsid w:val="00605804"/>
    <w:rsid w:val="006109B6"/>
    <w:rsid w:val="0061493B"/>
    <w:rsid w:val="00616C95"/>
    <w:rsid w:val="006226F1"/>
    <w:rsid w:val="00622889"/>
    <w:rsid w:val="00632404"/>
    <w:rsid w:val="006357DC"/>
    <w:rsid w:val="00641244"/>
    <w:rsid w:val="00641270"/>
    <w:rsid w:val="00643D36"/>
    <w:rsid w:val="00644C9F"/>
    <w:rsid w:val="00646784"/>
    <w:rsid w:val="006469E2"/>
    <w:rsid w:val="00646BB9"/>
    <w:rsid w:val="00647246"/>
    <w:rsid w:val="00652DC4"/>
    <w:rsid w:val="00653E06"/>
    <w:rsid w:val="006548F3"/>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D97"/>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23553"/>
    <w:rsid w:val="007235C1"/>
    <w:rsid w:val="00723FFF"/>
    <w:rsid w:val="007248BA"/>
    <w:rsid w:val="0072733A"/>
    <w:rsid w:val="00730591"/>
    <w:rsid w:val="00733A6A"/>
    <w:rsid w:val="007358A4"/>
    <w:rsid w:val="00735F23"/>
    <w:rsid w:val="0074535A"/>
    <w:rsid w:val="00746839"/>
    <w:rsid w:val="00766B8C"/>
    <w:rsid w:val="00770381"/>
    <w:rsid w:val="00770BE8"/>
    <w:rsid w:val="00773624"/>
    <w:rsid w:val="00774650"/>
    <w:rsid w:val="007838BD"/>
    <w:rsid w:val="00787542"/>
    <w:rsid w:val="00791D55"/>
    <w:rsid w:val="00793003"/>
    <w:rsid w:val="007931A6"/>
    <w:rsid w:val="0079396D"/>
    <w:rsid w:val="00794D9E"/>
    <w:rsid w:val="00797D3F"/>
    <w:rsid w:val="007A054C"/>
    <w:rsid w:val="007B120C"/>
    <w:rsid w:val="007B18E2"/>
    <w:rsid w:val="007B2772"/>
    <w:rsid w:val="007B3179"/>
    <w:rsid w:val="007B3A21"/>
    <w:rsid w:val="007B7792"/>
    <w:rsid w:val="007C1319"/>
    <w:rsid w:val="007C13D8"/>
    <w:rsid w:val="007C3CAD"/>
    <w:rsid w:val="007D1168"/>
    <w:rsid w:val="007D315D"/>
    <w:rsid w:val="007E306E"/>
    <w:rsid w:val="007E3EB4"/>
    <w:rsid w:val="007F599D"/>
    <w:rsid w:val="0080454D"/>
    <w:rsid w:val="00804D5A"/>
    <w:rsid w:val="00804D87"/>
    <w:rsid w:val="00806C29"/>
    <w:rsid w:val="00810938"/>
    <w:rsid w:val="0081340B"/>
    <w:rsid w:val="0081723D"/>
    <w:rsid w:val="00822D53"/>
    <w:rsid w:val="00833FA0"/>
    <w:rsid w:val="00842515"/>
    <w:rsid w:val="00842FA9"/>
    <w:rsid w:val="00846430"/>
    <w:rsid w:val="0084711F"/>
    <w:rsid w:val="00855876"/>
    <w:rsid w:val="00861E22"/>
    <w:rsid w:val="0086234D"/>
    <w:rsid w:val="0086651F"/>
    <w:rsid w:val="008718EF"/>
    <w:rsid w:val="00874150"/>
    <w:rsid w:val="00874533"/>
    <w:rsid w:val="008746FC"/>
    <w:rsid w:val="008758B7"/>
    <w:rsid w:val="008808BF"/>
    <w:rsid w:val="0088446B"/>
    <w:rsid w:val="008A35D2"/>
    <w:rsid w:val="008A68CE"/>
    <w:rsid w:val="008B27FD"/>
    <w:rsid w:val="008B2826"/>
    <w:rsid w:val="008B3EBB"/>
    <w:rsid w:val="008B49DA"/>
    <w:rsid w:val="008B51DF"/>
    <w:rsid w:val="008B5352"/>
    <w:rsid w:val="008B5621"/>
    <w:rsid w:val="008C3F8A"/>
    <w:rsid w:val="008C44C6"/>
    <w:rsid w:val="008C5C45"/>
    <w:rsid w:val="008C60EF"/>
    <w:rsid w:val="008C6265"/>
    <w:rsid w:val="008C7256"/>
    <w:rsid w:val="008D04CF"/>
    <w:rsid w:val="008D13CA"/>
    <w:rsid w:val="008D293C"/>
    <w:rsid w:val="008D6161"/>
    <w:rsid w:val="008E75A4"/>
    <w:rsid w:val="008F25B1"/>
    <w:rsid w:val="008F2A2B"/>
    <w:rsid w:val="008F41F4"/>
    <w:rsid w:val="00900741"/>
    <w:rsid w:val="00900D63"/>
    <w:rsid w:val="00900E81"/>
    <w:rsid w:val="009017D5"/>
    <w:rsid w:val="0090300D"/>
    <w:rsid w:val="00905371"/>
    <w:rsid w:val="00907AA2"/>
    <w:rsid w:val="009148BA"/>
    <w:rsid w:val="00916A41"/>
    <w:rsid w:val="00916E96"/>
    <w:rsid w:val="00916F79"/>
    <w:rsid w:val="00921D9C"/>
    <w:rsid w:val="0092472F"/>
    <w:rsid w:val="00931882"/>
    <w:rsid w:val="00934B5B"/>
    <w:rsid w:val="00936EF0"/>
    <w:rsid w:val="0094060B"/>
    <w:rsid w:val="0094661F"/>
    <w:rsid w:val="00946816"/>
    <w:rsid w:val="0094711F"/>
    <w:rsid w:val="00957EB4"/>
    <w:rsid w:val="009605D4"/>
    <w:rsid w:val="00960A12"/>
    <w:rsid w:val="009626DB"/>
    <w:rsid w:val="009637A3"/>
    <w:rsid w:val="0096606F"/>
    <w:rsid w:val="00971BF6"/>
    <w:rsid w:val="00972656"/>
    <w:rsid w:val="00972CF1"/>
    <w:rsid w:val="00975DB2"/>
    <w:rsid w:val="00983876"/>
    <w:rsid w:val="009852C5"/>
    <w:rsid w:val="009869C2"/>
    <w:rsid w:val="00997939"/>
    <w:rsid w:val="00997FF7"/>
    <w:rsid w:val="009A3A49"/>
    <w:rsid w:val="009A476A"/>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15816"/>
    <w:rsid w:val="00A15B7B"/>
    <w:rsid w:val="00A174E9"/>
    <w:rsid w:val="00A24E17"/>
    <w:rsid w:val="00A3206A"/>
    <w:rsid w:val="00A368AF"/>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B414A"/>
    <w:rsid w:val="00AC30A8"/>
    <w:rsid w:val="00AC6670"/>
    <w:rsid w:val="00AF2797"/>
    <w:rsid w:val="00AF415B"/>
    <w:rsid w:val="00AF5677"/>
    <w:rsid w:val="00B007D3"/>
    <w:rsid w:val="00B03980"/>
    <w:rsid w:val="00B04DA9"/>
    <w:rsid w:val="00B0620F"/>
    <w:rsid w:val="00B1327F"/>
    <w:rsid w:val="00B1331F"/>
    <w:rsid w:val="00B1390E"/>
    <w:rsid w:val="00B16EF8"/>
    <w:rsid w:val="00B17041"/>
    <w:rsid w:val="00B226B4"/>
    <w:rsid w:val="00B22F36"/>
    <w:rsid w:val="00B2324E"/>
    <w:rsid w:val="00B26867"/>
    <w:rsid w:val="00B304B1"/>
    <w:rsid w:val="00B307DE"/>
    <w:rsid w:val="00B31E5B"/>
    <w:rsid w:val="00B41536"/>
    <w:rsid w:val="00B426D6"/>
    <w:rsid w:val="00B4428B"/>
    <w:rsid w:val="00B508C0"/>
    <w:rsid w:val="00B5276D"/>
    <w:rsid w:val="00B622D8"/>
    <w:rsid w:val="00B800E4"/>
    <w:rsid w:val="00B813E2"/>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64A1"/>
    <w:rsid w:val="00BB7462"/>
    <w:rsid w:val="00BC0169"/>
    <w:rsid w:val="00BC04AE"/>
    <w:rsid w:val="00BC1F6B"/>
    <w:rsid w:val="00BC2265"/>
    <w:rsid w:val="00BC4F30"/>
    <w:rsid w:val="00BC7B5F"/>
    <w:rsid w:val="00BD17E8"/>
    <w:rsid w:val="00BD52DD"/>
    <w:rsid w:val="00BD63E0"/>
    <w:rsid w:val="00BE1721"/>
    <w:rsid w:val="00BE60E6"/>
    <w:rsid w:val="00BF1917"/>
    <w:rsid w:val="00BF2147"/>
    <w:rsid w:val="00BF4C08"/>
    <w:rsid w:val="00C00097"/>
    <w:rsid w:val="00C039C3"/>
    <w:rsid w:val="00C0572D"/>
    <w:rsid w:val="00C070E2"/>
    <w:rsid w:val="00C154FF"/>
    <w:rsid w:val="00C25E6D"/>
    <w:rsid w:val="00C26C92"/>
    <w:rsid w:val="00C3075B"/>
    <w:rsid w:val="00C32ED3"/>
    <w:rsid w:val="00C3401D"/>
    <w:rsid w:val="00C362AE"/>
    <w:rsid w:val="00C47D1A"/>
    <w:rsid w:val="00C52F93"/>
    <w:rsid w:val="00C638E3"/>
    <w:rsid w:val="00C63AD3"/>
    <w:rsid w:val="00C65648"/>
    <w:rsid w:val="00C73285"/>
    <w:rsid w:val="00C7373C"/>
    <w:rsid w:val="00C8123F"/>
    <w:rsid w:val="00C81E8A"/>
    <w:rsid w:val="00C86E96"/>
    <w:rsid w:val="00C87B87"/>
    <w:rsid w:val="00C91FB3"/>
    <w:rsid w:val="00C96407"/>
    <w:rsid w:val="00CA074B"/>
    <w:rsid w:val="00CA0B59"/>
    <w:rsid w:val="00CA13E8"/>
    <w:rsid w:val="00CA28AC"/>
    <w:rsid w:val="00CA2DDB"/>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8AE"/>
    <w:rsid w:val="00D1065D"/>
    <w:rsid w:val="00D16C18"/>
    <w:rsid w:val="00D204A5"/>
    <w:rsid w:val="00D24DFF"/>
    <w:rsid w:val="00D32E02"/>
    <w:rsid w:val="00D33483"/>
    <w:rsid w:val="00D3717D"/>
    <w:rsid w:val="00D416C8"/>
    <w:rsid w:val="00D461DC"/>
    <w:rsid w:val="00D537B0"/>
    <w:rsid w:val="00D53D02"/>
    <w:rsid w:val="00D569EE"/>
    <w:rsid w:val="00D607D6"/>
    <w:rsid w:val="00D60B88"/>
    <w:rsid w:val="00D66C57"/>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5EF5"/>
    <w:rsid w:val="00DF0765"/>
    <w:rsid w:val="00DF201B"/>
    <w:rsid w:val="00DF3A46"/>
    <w:rsid w:val="00DF49E1"/>
    <w:rsid w:val="00E007FD"/>
    <w:rsid w:val="00E06AB1"/>
    <w:rsid w:val="00E16E14"/>
    <w:rsid w:val="00E22050"/>
    <w:rsid w:val="00E2392B"/>
    <w:rsid w:val="00E3052C"/>
    <w:rsid w:val="00E31699"/>
    <w:rsid w:val="00E334E9"/>
    <w:rsid w:val="00E35DAD"/>
    <w:rsid w:val="00E3659B"/>
    <w:rsid w:val="00E42A1B"/>
    <w:rsid w:val="00E4313A"/>
    <w:rsid w:val="00E43F4F"/>
    <w:rsid w:val="00E5234C"/>
    <w:rsid w:val="00E53038"/>
    <w:rsid w:val="00E53960"/>
    <w:rsid w:val="00E544B4"/>
    <w:rsid w:val="00E60FF1"/>
    <w:rsid w:val="00E61326"/>
    <w:rsid w:val="00E7065C"/>
    <w:rsid w:val="00E72BB7"/>
    <w:rsid w:val="00E73D76"/>
    <w:rsid w:val="00E75D15"/>
    <w:rsid w:val="00E87484"/>
    <w:rsid w:val="00E87DB4"/>
    <w:rsid w:val="00E9045F"/>
    <w:rsid w:val="00E95E59"/>
    <w:rsid w:val="00EA220C"/>
    <w:rsid w:val="00EA2C39"/>
    <w:rsid w:val="00EB25F7"/>
    <w:rsid w:val="00EB2922"/>
    <w:rsid w:val="00EB6BF7"/>
    <w:rsid w:val="00EC496F"/>
    <w:rsid w:val="00EC5860"/>
    <w:rsid w:val="00ED2173"/>
    <w:rsid w:val="00ED3173"/>
    <w:rsid w:val="00ED4EB4"/>
    <w:rsid w:val="00ED72FD"/>
    <w:rsid w:val="00ED76D0"/>
    <w:rsid w:val="00EE3995"/>
    <w:rsid w:val="00EE5CAB"/>
    <w:rsid w:val="00EF0DFE"/>
    <w:rsid w:val="00EF2283"/>
    <w:rsid w:val="00EF2600"/>
    <w:rsid w:val="00EF260E"/>
    <w:rsid w:val="00EF6E32"/>
    <w:rsid w:val="00F13136"/>
    <w:rsid w:val="00F152CF"/>
    <w:rsid w:val="00F17076"/>
    <w:rsid w:val="00F21AFC"/>
    <w:rsid w:val="00F223B0"/>
    <w:rsid w:val="00F266FF"/>
    <w:rsid w:val="00F30E84"/>
    <w:rsid w:val="00F31AC4"/>
    <w:rsid w:val="00F32A94"/>
    <w:rsid w:val="00F32F97"/>
    <w:rsid w:val="00F3549A"/>
    <w:rsid w:val="00F360A9"/>
    <w:rsid w:val="00F54E42"/>
    <w:rsid w:val="00F57A01"/>
    <w:rsid w:val="00F620A7"/>
    <w:rsid w:val="00F72C3A"/>
    <w:rsid w:val="00F744A4"/>
    <w:rsid w:val="00F75895"/>
    <w:rsid w:val="00F7622A"/>
    <w:rsid w:val="00F80355"/>
    <w:rsid w:val="00F80A84"/>
    <w:rsid w:val="00F84999"/>
    <w:rsid w:val="00F84EC2"/>
    <w:rsid w:val="00F85021"/>
    <w:rsid w:val="00F86019"/>
    <w:rsid w:val="00F903F5"/>
    <w:rsid w:val="00F92683"/>
    <w:rsid w:val="00F96317"/>
    <w:rsid w:val="00F97A0E"/>
    <w:rsid w:val="00FA0682"/>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65D8"/>
  <w15:chartTrackingRefBased/>
  <w15:docId w15:val="{63F3AB7A-E92D-4FEE-B031-6FC973F9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3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A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4</cp:revision>
  <dcterms:created xsi:type="dcterms:W3CDTF">2022-07-15T12:24:00Z</dcterms:created>
  <dcterms:modified xsi:type="dcterms:W3CDTF">2022-07-15T15:51:00Z</dcterms:modified>
</cp:coreProperties>
</file>